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524B" w14:textId="77777777" w:rsidR="002B2D0D" w:rsidRPr="00A43880" w:rsidRDefault="002B2D0D" w:rsidP="002B2D0D">
      <w:pPr>
        <w:spacing w:before="120" w:after="120" w:line="360" w:lineRule="auto"/>
        <w:rPr>
          <w:rFonts w:ascii="Arial" w:hAnsi="Arial" w:cs="Arial"/>
          <w:bCs/>
          <w:sz w:val="28"/>
          <w:szCs w:val="28"/>
        </w:rPr>
      </w:pPr>
      <w:r w:rsidRPr="00A43880">
        <w:rPr>
          <w:rFonts w:ascii="Arial" w:hAnsi="Arial" w:cs="Arial"/>
          <w:bCs/>
          <w:sz w:val="28"/>
          <w:szCs w:val="28"/>
        </w:rPr>
        <w:t>Early Years Practice Procedures</w:t>
      </w:r>
    </w:p>
    <w:p w14:paraId="0BB27AE7" w14:textId="49227925" w:rsidR="00772B2B" w:rsidRPr="00B10DB1" w:rsidRDefault="002B2D0D" w:rsidP="00E030DF">
      <w:pPr>
        <w:spacing w:before="120" w:after="120" w:line="360" w:lineRule="auto"/>
        <w:rPr>
          <w:rFonts w:ascii="Arial" w:hAnsi="Arial" w:cs="Arial"/>
        </w:rPr>
      </w:pPr>
      <w:r>
        <w:rPr>
          <w:rFonts w:ascii="Arial" w:hAnsi="Arial" w:cs="Arial"/>
          <w:b/>
          <w:sz w:val="28"/>
          <w:szCs w:val="28"/>
        </w:rPr>
        <w:tab/>
      </w:r>
      <w:r w:rsidR="003478C9">
        <w:rPr>
          <w:rFonts w:ascii="Arial" w:hAnsi="Arial" w:cs="Arial"/>
          <w:b/>
          <w:sz w:val="28"/>
          <w:szCs w:val="28"/>
        </w:rPr>
        <w:t>Arrivals &amp; Departures</w:t>
      </w:r>
    </w:p>
    <w:p w14:paraId="1C5CF60C" w14:textId="7617D77B" w:rsidR="0063128A" w:rsidRPr="00A35D77" w:rsidRDefault="0047391A" w:rsidP="001A6904">
      <w:pPr>
        <w:numPr>
          <w:ilvl w:val="0"/>
          <w:numId w:val="5"/>
        </w:numPr>
        <w:spacing w:before="120" w:after="120" w:line="276" w:lineRule="auto"/>
        <w:ind w:left="357" w:hanging="357"/>
        <w:rPr>
          <w:rFonts w:ascii="Arial" w:hAnsi="Arial" w:cs="Arial"/>
          <w:sz w:val="22"/>
          <w:szCs w:val="22"/>
        </w:rPr>
      </w:pPr>
      <w:r w:rsidRPr="00224C2F">
        <w:rPr>
          <w:rFonts w:ascii="Arial" w:hAnsi="Arial" w:cs="Arial"/>
          <w:sz w:val="22"/>
          <w:szCs w:val="22"/>
        </w:rPr>
        <w:t xml:space="preserve">Entrances and approaches are kept tidy and </w:t>
      </w:r>
      <w:r w:rsidR="009E1B45" w:rsidRPr="00224C2F">
        <w:rPr>
          <w:rFonts w:ascii="Arial" w:hAnsi="Arial" w:cs="Arial"/>
          <w:sz w:val="22"/>
          <w:szCs w:val="22"/>
        </w:rPr>
        <w:t>always uncluttered</w:t>
      </w:r>
      <w:r w:rsidRPr="00224C2F">
        <w:rPr>
          <w:rFonts w:ascii="Arial" w:hAnsi="Arial" w:cs="Arial"/>
          <w:sz w:val="22"/>
          <w:szCs w:val="22"/>
        </w:rPr>
        <w:t>.</w:t>
      </w:r>
    </w:p>
    <w:p w14:paraId="701AF0A5" w14:textId="77777777" w:rsidR="0063128A" w:rsidRPr="007D73FB" w:rsidRDefault="0063128A" w:rsidP="001A6904">
      <w:pPr>
        <w:numPr>
          <w:ilvl w:val="0"/>
          <w:numId w:val="5"/>
        </w:numPr>
        <w:spacing w:before="120" w:after="120" w:line="276" w:lineRule="auto"/>
        <w:ind w:left="357" w:hanging="357"/>
        <w:rPr>
          <w:rFonts w:ascii="Arial" w:hAnsi="Arial" w:cs="Arial"/>
          <w:sz w:val="22"/>
          <w:szCs w:val="22"/>
        </w:rPr>
      </w:pPr>
      <w:r w:rsidRPr="007D73FB">
        <w:rPr>
          <w:rFonts w:ascii="Arial" w:hAnsi="Arial" w:cs="Arial"/>
          <w:sz w:val="22"/>
          <w:szCs w:val="22"/>
        </w:rPr>
        <w:t>All gates and external fences are childproof and safe</w:t>
      </w:r>
    </w:p>
    <w:p w14:paraId="0B042196" w14:textId="5921B513" w:rsidR="0063128A" w:rsidRPr="007D73FB" w:rsidRDefault="0063128A" w:rsidP="001A6904">
      <w:pPr>
        <w:numPr>
          <w:ilvl w:val="0"/>
          <w:numId w:val="5"/>
        </w:numPr>
        <w:spacing w:before="120" w:after="120" w:line="276" w:lineRule="auto"/>
        <w:ind w:left="357" w:hanging="357"/>
        <w:rPr>
          <w:rFonts w:ascii="Arial" w:hAnsi="Arial" w:cs="Arial"/>
          <w:sz w:val="22"/>
          <w:szCs w:val="22"/>
        </w:rPr>
      </w:pPr>
      <w:r w:rsidRPr="007D73FB">
        <w:rPr>
          <w:rFonts w:ascii="Arial" w:hAnsi="Arial" w:cs="Arial"/>
          <w:sz w:val="22"/>
          <w:szCs w:val="22"/>
        </w:rPr>
        <w:t>Front doors are</w:t>
      </w:r>
      <w:r w:rsidR="00D16BFF">
        <w:rPr>
          <w:rFonts w:ascii="Arial" w:hAnsi="Arial" w:cs="Arial"/>
          <w:sz w:val="22"/>
          <w:szCs w:val="22"/>
        </w:rPr>
        <w:t xml:space="preserve"> always</w:t>
      </w:r>
      <w:r w:rsidRPr="007D73FB">
        <w:rPr>
          <w:rFonts w:ascii="Arial" w:hAnsi="Arial" w:cs="Arial"/>
          <w:sz w:val="22"/>
          <w:szCs w:val="22"/>
        </w:rPr>
        <w:t xml:space="preserve"> kept locked </w:t>
      </w:r>
      <w:r w:rsidR="00D16BFF">
        <w:rPr>
          <w:rFonts w:ascii="Arial" w:hAnsi="Arial" w:cs="Arial"/>
          <w:sz w:val="22"/>
          <w:szCs w:val="22"/>
        </w:rPr>
        <w:t>and</w:t>
      </w:r>
      <w:r w:rsidR="00D16BFF" w:rsidRPr="007D73FB">
        <w:rPr>
          <w:rFonts w:ascii="Arial" w:hAnsi="Arial" w:cs="Arial"/>
          <w:sz w:val="22"/>
          <w:szCs w:val="22"/>
        </w:rPr>
        <w:t xml:space="preserve"> </w:t>
      </w:r>
      <w:r w:rsidR="009E1B45" w:rsidRPr="007D73FB">
        <w:rPr>
          <w:rFonts w:ascii="Arial" w:hAnsi="Arial" w:cs="Arial"/>
          <w:sz w:val="22"/>
          <w:szCs w:val="22"/>
        </w:rPr>
        <w:t>shut</w:t>
      </w:r>
      <w:r w:rsidR="00D16BFF">
        <w:rPr>
          <w:rFonts w:ascii="Arial" w:hAnsi="Arial" w:cs="Arial"/>
          <w:sz w:val="22"/>
          <w:szCs w:val="22"/>
        </w:rPr>
        <w:t>.</w:t>
      </w:r>
    </w:p>
    <w:p w14:paraId="46A474FA" w14:textId="6CF078FF" w:rsidR="0063128A" w:rsidRPr="00AA44C3" w:rsidRDefault="0063128A" w:rsidP="001A6904">
      <w:pPr>
        <w:numPr>
          <w:ilvl w:val="0"/>
          <w:numId w:val="5"/>
        </w:numPr>
        <w:spacing w:before="120" w:after="120" w:line="276" w:lineRule="auto"/>
        <w:ind w:left="357" w:hanging="357"/>
        <w:rPr>
          <w:rFonts w:ascii="Arial" w:hAnsi="Arial" w:cs="Arial"/>
          <w:sz w:val="22"/>
          <w:szCs w:val="22"/>
        </w:rPr>
      </w:pPr>
      <w:r w:rsidRPr="00AA44C3">
        <w:rPr>
          <w:rFonts w:ascii="Arial" w:hAnsi="Arial" w:cs="Arial"/>
          <w:sz w:val="22"/>
          <w:szCs w:val="22"/>
        </w:rPr>
        <w:t>Where possible</w:t>
      </w:r>
      <w:r w:rsidR="006D0C81" w:rsidRPr="00AA44C3">
        <w:rPr>
          <w:rFonts w:ascii="Arial" w:hAnsi="Arial" w:cs="Arial"/>
          <w:sz w:val="22"/>
          <w:szCs w:val="22"/>
        </w:rPr>
        <w:t>,</w:t>
      </w:r>
      <w:r w:rsidRPr="00AA44C3">
        <w:rPr>
          <w:rFonts w:ascii="Arial" w:hAnsi="Arial" w:cs="Arial"/>
          <w:sz w:val="22"/>
          <w:szCs w:val="22"/>
        </w:rPr>
        <w:t xml:space="preserve"> ‘spy holes’ are used in the main door</w:t>
      </w:r>
      <w:r w:rsidR="007D73FB" w:rsidRPr="00AA44C3">
        <w:rPr>
          <w:rFonts w:ascii="Arial" w:hAnsi="Arial" w:cs="Arial"/>
          <w:sz w:val="22"/>
          <w:szCs w:val="22"/>
        </w:rPr>
        <w:t xml:space="preserve"> at a suitable height</w:t>
      </w:r>
    </w:p>
    <w:p w14:paraId="1B2702EA" w14:textId="77777777" w:rsidR="0063128A" w:rsidRPr="007D73FB" w:rsidRDefault="0063128A" w:rsidP="001A6904">
      <w:pPr>
        <w:numPr>
          <w:ilvl w:val="0"/>
          <w:numId w:val="5"/>
        </w:numPr>
        <w:spacing w:before="120" w:after="120" w:line="276" w:lineRule="auto"/>
        <w:ind w:left="357" w:hanging="357"/>
        <w:rPr>
          <w:rFonts w:ascii="Arial" w:hAnsi="Arial" w:cs="Arial"/>
          <w:sz w:val="22"/>
          <w:szCs w:val="22"/>
        </w:rPr>
      </w:pPr>
      <w:r w:rsidRPr="007D73FB">
        <w:rPr>
          <w:rFonts w:ascii="Arial" w:hAnsi="Arial" w:cs="Arial"/>
          <w:sz w:val="22"/>
          <w:szCs w:val="22"/>
        </w:rPr>
        <w:t>The identity of a person not know</w:t>
      </w:r>
      <w:r w:rsidR="007D73FB" w:rsidRPr="007D73FB">
        <w:rPr>
          <w:rFonts w:ascii="Arial" w:hAnsi="Arial" w:cs="Arial"/>
          <w:sz w:val="22"/>
          <w:szCs w:val="22"/>
        </w:rPr>
        <w:t>n</w:t>
      </w:r>
      <w:r w:rsidRPr="007D73FB">
        <w:rPr>
          <w:rFonts w:ascii="Arial" w:hAnsi="Arial" w:cs="Arial"/>
          <w:sz w:val="22"/>
          <w:szCs w:val="22"/>
        </w:rPr>
        <w:t xml:space="preserve"> to</w:t>
      </w:r>
      <w:r w:rsidR="006D0C81">
        <w:rPr>
          <w:rFonts w:ascii="Arial" w:hAnsi="Arial" w:cs="Arial"/>
          <w:sz w:val="22"/>
          <w:szCs w:val="22"/>
        </w:rPr>
        <w:t xml:space="preserve"> members of</w:t>
      </w:r>
      <w:r w:rsidRPr="007D73FB">
        <w:rPr>
          <w:rFonts w:ascii="Arial" w:hAnsi="Arial" w:cs="Arial"/>
          <w:sz w:val="22"/>
          <w:szCs w:val="22"/>
        </w:rPr>
        <w:t xml:space="preserve"> staff is checked</w:t>
      </w:r>
      <w:r w:rsidRPr="00A35D77">
        <w:rPr>
          <w:rFonts w:ascii="Arial" w:hAnsi="Arial" w:cs="Arial"/>
          <w:sz w:val="22"/>
          <w:szCs w:val="22"/>
          <w:u w:val="single"/>
        </w:rPr>
        <w:t xml:space="preserve"> before</w:t>
      </w:r>
      <w:r w:rsidRPr="007D73FB">
        <w:rPr>
          <w:rFonts w:ascii="Arial" w:hAnsi="Arial" w:cs="Arial"/>
          <w:sz w:val="22"/>
          <w:szCs w:val="22"/>
        </w:rPr>
        <w:t xml:space="preserve"> they enter the building.</w:t>
      </w:r>
    </w:p>
    <w:p w14:paraId="11765176" w14:textId="77777777" w:rsidR="0063128A" w:rsidRPr="005D4D39" w:rsidRDefault="0063128A" w:rsidP="001A6904">
      <w:pPr>
        <w:numPr>
          <w:ilvl w:val="0"/>
          <w:numId w:val="5"/>
        </w:numPr>
        <w:spacing w:before="120" w:after="120" w:line="276" w:lineRule="auto"/>
        <w:ind w:left="357" w:hanging="357"/>
        <w:rPr>
          <w:rFonts w:ascii="Arial" w:hAnsi="Arial" w:cs="Arial"/>
          <w:sz w:val="22"/>
          <w:szCs w:val="22"/>
        </w:rPr>
      </w:pPr>
      <w:r w:rsidRPr="005D4D39">
        <w:rPr>
          <w:rFonts w:ascii="Arial" w:hAnsi="Arial" w:cs="Arial"/>
          <w:sz w:val="22"/>
          <w:szCs w:val="22"/>
        </w:rPr>
        <w:t xml:space="preserve">All </w:t>
      </w:r>
      <w:r w:rsidR="00224C2F" w:rsidRPr="005D4D39">
        <w:rPr>
          <w:rFonts w:ascii="Arial" w:hAnsi="Arial" w:cs="Arial"/>
          <w:sz w:val="22"/>
          <w:szCs w:val="22"/>
        </w:rPr>
        <w:t xml:space="preserve">staff and </w:t>
      </w:r>
      <w:r w:rsidRPr="005D4D39">
        <w:rPr>
          <w:rFonts w:ascii="Arial" w:hAnsi="Arial" w:cs="Arial"/>
          <w:sz w:val="22"/>
          <w:szCs w:val="22"/>
        </w:rPr>
        <w:t>visitors to the setting sign in and out of the building.</w:t>
      </w:r>
    </w:p>
    <w:p w14:paraId="5C573B9F" w14:textId="3FBE32FC" w:rsidR="0063128A" w:rsidRPr="005D4D39" w:rsidRDefault="0063128A" w:rsidP="001A6904">
      <w:pPr>
        <w:numPr>
          <w:ilvl w:val="0"/>
          <w:numId w:val="5"/>
        </w:numPr>
        <w:spacing w:before="120" w:after="120" w:line="276" w:lineRule="auto"/>
        <w:ind w:left="357" w:hanging="357"/>
        <w:rPr>
          <w:rFonts w:ascii="Arial" w:hAnsi="Arial" w:cs="Arial"/>
          <w:sz w:val="22"/>
          <w:szCs w:val="22"/>
        </w:rPr>
      </w:pPr>
      <w:r w:rsidRPr="005D4D39">
        <w:rPr>
          <w:rFonts w:ascii="Arial" w:hAnsi="Arial" w:cs="Arial"/>
          <w:sz w:val="22"/>
          <w:szCs w:val="22"/>
        </w:rPr>
        <w:t xml:space="preserve">A member of staff is available to open and close the door and to greet arrivals, say goodbye to </w:t>
      </w:r>
      <w:r w:rsidR="006D0C81" w:rsidRPr="005D4D39">
        <w:rPr>
          <w:rFonts w:ascii="Arial" w:hAnsi="Arial" w:cs="Arial"/>
          <w:sz w:val="22"/>
          <w:szCs w:val="22"/>
        </w:rPr>
        <w:t>parents</w:t>
      </w:r>
      <w:r w:rsidRPr="005D4D39">
        <w:rPr>
          <w:rFonts w:ascii="Arial" w:hAnsi="Arial" w:cs="Arial"/>
          <w:sz w:val="22"/>
          <w:szCs w:val="22"/>
        </w:rPr>
        <w:t xml:space="preserve"> and</w:t>
      </w:r>
      <w:r w:rsidR="006D0C81" w:rsidRPr="005D4D39">
        <w:rPr>
          <w:rFonts w:ascii="Arial" w:hAnsi="Arial" w:cs="Arial"/>
          <w:sz w:val="22"/>
          <w:szCs w:val="22"/>
        </w:rPr>
        <w:t xml:space="preserve"> to make sure that</w:t>
      </w:r>
      <w:r w:rsidR="00A35D77">
        <w:rPr>
          <w:rFonts w:ascii="Arial" w:hAnsi="Arial" w:cs="Arial"/>
          <w:sz w:val="22"/>
          <w:szCs w:val="22"/>
        </w:rPr>
        <w:t xml:space="preserve"> doors and gates are shut.</w:t>
      </w:r>
      <w:r w:rsidR="00AA05B0">
        <w:rPr>
          <w:rFonts w:ascii="Arial" w:hAnsi="Arial" w:cs="Arial"/>
          <w:sz w:val="22"/>
          <w:szCs w:val="22"/>
        </w:rPr>
        <w:t xml:space="preserve"> A member of staff is always present on the front gate during arrivals and departures of children. </w:t>
      </w:r>
    </w:p>
    <w:p w14:paraId="7E193A65" w14:textId="438EE0CF" w:rsidR="0063128A" w:rsidRPr="005D4D39" w:rsidRDefault="0063128A" w:rsidP="001A6904">
      <w:pPr>
        <w:numPr>
          <w:ilvl w:val="0"/>
          <w:numId w:val="5"/>
        </w:numPr>
        <w:spacing w:before="120" w:after="120" w:line="276" w:lineRule="auto"/>
        <w:ind w:left="357" w:hanging="357"/>
        <w:rPr>
          <w:rFonts w:ascii="Arial" w:hAnsi="Arial" w:cs="Arial"/>
          <w:sz w:val="22"/>
          <w:szCs w:val="22"/>
        </w:rPr>
      </w:pPr>
      <w:r w:rsidRPr="005D4D39">
        <w:rPr>
          <w:rFonts w:ascii="Arial" w:hAnsi="Arial" w:cs="Arial"/>
          <w:sz w:val="22"/>
          <w:szCs w:val="22"/>
        </w:rPr>
        <w:t xml:space="preserve">Back doors are </w:t>
      </w:r>
      <w:r w:rsidR="00860124">
        <w:rPr>
          <w:rFonts w:ascii="Arial" w:hAnsi="Arial" w:cs="Arial"/>
          <w:sz w:val="22"/>
          <w:szCs w:val="22"/>
        </w:rPr>
        <w:t xml:space="preserve">always </w:t>
      </w:r>
      <w:r w:rsidRPr="005D4D39">
        <w:rPr>
          <w:rFonts w:ascii="Arial" w:hAnsi="Arial" w:cs="Arial"/>
          <w:sz w:val="22"/>
          <w:szCs w:val="22"/>
        </w:rPr>
        <w:t>kept</w:t>
      </w:r>
      <w:r w:rsidR="00A35D77">
        <w:rPr>
          <w:rFonts w:ascii="Arial" w:hAnsi="Arial" w:cs="Arial"/>
          <w:sz w:val="22"/>
          <w:szCs w:val="22"/>
        </w:rPr>
        <w:t xml:space="preserve"> locked </w:t>
      </w:r>
      <w:r w:rsidR="00860124">
        <w:rPr>
          <w:rFonts w:ascii="Arial" w:hAnsi="Arial" w:cs="Arial"/>
          <w:sz w:val="22"/>
          <w:szCs w:val="22"/>
        </w:rPr>
        <w:t xml:space="preserve">and </w:t>
      </w:r>
      <w:r w:rsidR="009E1B45">
        <w:rPr>
          <w:rFonts w:ascii="Arial" w:hAnsi="Arial" w:cs="Arial"/>
          <w:sz w:val="22"/>
          <w:szCs w:val="22"/>
        </w:rPr>
        <w:t>shut</w:t>
      </w:r>
      <w:r w:rsidR="00A35D77">
        <w:rPr>
          <w:rFonts w:ascii="Arial" w:hAnsi="Arial" w:cs="Arial"/>
          <w:sz w:val="22"/>
          <w:szCs w:val="22"/>
        </w:rPr>
        <w:t xml:space="preserve"> if </w:t>
      </w:r>
      <w:r w:rsidRPr="005D4D39">
        <w:rPr>
          <w:rFonts w:ascii="Arial" w:hAnsi="Arial" w:cs="Arial"/>
          <w:sz w:val="22"/>
          <w:szCs w:val="22"/>
        </w:rPr>
        <w:t>they may lead t</w:t>
      </w:r>
      <w:r w:rsidR="00224C2F" w:rsidRPr="005D4D39">
        <w:rPr>
          <w:rFonts w:ascii="Arial" w:hAnsi="Arial" w:cs="Arial"/>
          <w:sz w:val="22"/>
          <w:szCs w:val="22"/>
        </w:rPr>
        <w:t>o a public or unsupervised area, unless this breaches fire safety regulations or other expectations</w:t>
      </w:r>
      <w:r w:rsidR="00860124">
        <w:rPr>
          <w:rFonts w:ascii="Arial" w:hAnsi="Arial" w:cs="Arial"/>
          <w:sz w:val="22"/>
          <w:szCs w:val="22"/>
        </w:rPr>
        <w:t>.</w:t>
      </w:r>
    </w:p>
    <w:p w14:paraId="58ECEFBD" w14:textId="2206A07B" w:rsidR="007F0047" w:rsidRPr="0093345E" w:rsidRDefault="0063128A" w:rsidP="001A6904">
      <w:pPr>
        <w:numPr>
          <w:ilvl w:val="0"/>
          <w:numId w:val="5"/>
        </w:numPr>
        <w:spacing w:before="120" w:after="120" w:line="276" w:lineRule="auto"/>
        <w:ind w:left="357" w:hanging="357"/>
        <w:rPr>
          <w:rFonts w:ascii="Arial" w:hAnsi="Arial" w:cs="Arial"/>
          <w:sz w:val="22"/>
          <w:szCs w:val="22"/>
        </w:rPr>
      </w:pPr>
      <w:r w:rsidRPr="005D4D39">
        <w:rPr>
          <w:rFonts w:ascii="Arial" w:hAnsi="Arial" w:cs="Arial"/>
          <w:sz w:val="22"/>
          <w:szCs w:val="22"/>
        </w:rPr>
        <w:t xml:space="preserve"> Where building works or repairs mean that normal entrance</w:t>
      </w:r>
      <w:r w:rsidR="00860124">
        <w:rPr>
          <w:rFonts w:ascii="Arial" w:hAnsi="Arial" w:cs="Arial"/>
          <w:sz w:val="22"/>
          <w:szCs w:val="22"/>
        </w:rPr>
        <w:t>s</w:t>
      </w:r>
      <w:r w:rsidRPr="005D4D39">
        <w:rPr>
          <w:rFonts w:ascii="Arial" w:hAnsi="Arial" w:cs="Arial"/>
          <w:sz w:val="22"/>
          <w:szCs w:val="22"/>
        </w:rPr>
        <w:t>/exit</w:t>
      </w:r>
      <w:r w:rsidR="00860124">
        <w:rPr>
          <w:rFonts w:ascii="Arial" w:hAnsi="Arial" w:cs="Arial"/>
          <w:sz w:val="22"/>
          <w:szCs w:val="22"/>
        </w:rPr>
        <w:t>s</w:t>
      </w:r>
      <w:r w:rsidRPr="005D4D39">
        <w:rPr>
          <w:rFonts w:ascii="Arial" w:hAnsi="Arial" w:cs="Arial"/>
          <w:sz w:val="22"/>
          <w:szCs w:val="22"/>
        </w:rPr>
        <w:t xml:space="preserve"> </w:t>
      </w:r>
      <w:r w:rsidR="007D73FB" w:rsidRPr="005D4D39">
        <w:rPr>
          <w:rFonts w:ascii="Arial" w:hAnsi="Arial" w:cs="Arial"/>
          <w:sz w:val="22"/>
          <w:szCs w:val="22"/>
        </w:rPr>
        <w:t>or approaches to t</w:t>
      </w:r>
      <w:r w:rsidR="007D73FB" w:rsidRPr="007D73FB">
        <w:rPr>
          <w:rFonts w:ascii="Arial" w:hAnsi="Arial" w:cs="Arial"/>
          <w:sz w:val="22"/>
          <w:szCs w:val="22"/>
        </w:rPr>
        <w:t xml:space="preserve">he building </w:t>
      </w:r>
      <w:r w:rsidRPr="007D73FB">
        <w:rPr>
          <w:rFonts w:ascii="Arial" w:hAnsi="Arial" w:cs="Arial"/>
          <w:sz w:val="22"/>
          <w:szCs w:val="22"/>
        </w:rPr>
        <w:t>are not in use, a risk assessment is conducted to maintain safety and security whilst the changes are in place.</w:t>
      </w:r>
    </w:p>
    <w:tbl>
      <w:tblPr>
        <w:tblW w:w="5000" w:type="pct"/>
        <w:tblLook w:val="01E0" w:firstRow="1" w:lastRow="1" w:firstColumn="1" w:lastColumn="1" w:noHBand="0" w:noVBand="0"/>
      </w:tblPr>
      <w:tblGrid>
        <w:gridCol w:w="10466"/>
      </w:tblGrid>
      <w:tr w:rsidR="00AA05B0" w14:paraId="3ED0768F" w14:textId="77777777" w:rsidTr="00AA05B0">
        <w:tc>
          <w:tcPr>
            <w:tcW w:w="5000" w:type="pct"/>
            <w:vAlign w:val="bottom"/>
            <w:hideMark/>
          </w:tcPr>
          <w:p w14:paraId="44EA08AD" w14:textId="77777777" w:rsidR="003478C9" w:rsidRDefault="003478C9" w:rsidP="001A6904">
            <w:pPr>
              <w:spacing w:line="276" w:lineRule="auto"/>
              <w:rPr>
                <w:rFonts w:ascii="Arial" w:hAnsi="Arial" w:cs="Arial"/>
                <w:b/>
                <w:sz w:val="22"/>
                <w:szCs w:val="22"/>
              </w:rPr>
            </w:pPr>
          </w:p>
          <w:p w14:paraId="727F873C" w14:textId="5FBBDBBF" w:rsidR="003478C9" w:rsidRPr="003478C9" w:rsidRDefault="003478C9" w:rsidP="001A6904">
            <w:pPr>
              <w:spacing w:line="276" w:lineRule="auto"/>
              <w:rPr>
                <w:rFonts w:ascii="Arial" w:hAnsi="Arial" w:cs="Arial"/>
                <w:b/>
                <w:sz w:val="22"/>
                <w:szCs w:val="22"/>
              </w:rPr>
            </w:pPr>
            <w:r w:rsidRPr="003478C9">
              <w:rPr>
                <w:rFonts w:ascii="Arial" w:hAnsi="Arial" w:cs="Arial"/>
                <w:b/>
                <w:sz w:val="22"/>
                <w:szCs w:val="22"/>
              </w:rPr>
              <w:t>Arrivals and Departures</w:t>
            </w:r>
          </w:p>
          <w:p w14:paraId="21740DA6" w14:textId="77777777" w:rsidR="003478C9" w:rsidRPr="003478C9" w:rsidRDefault="003478C9" w:rsidP="001A6904">
            <w:pPr>
              <w:spacing w:line="276" w:lineRule="auto"/>
              <w:rPr>
                <w:rFonts w:ascii="Arial" w:hAnsi="Arial" w:cs="Arial"/>
                <w:b/>
                <w:sz w:val="22"/>
                <w:szCs w:val="22"/>
              </w:rPr>
            </w:pPr>
          </w:p>
          <w:p w14:paraId="7C3C4EBA" w14:textId="77777777" w:rsidR="003478C9" w:rsidRPr="003478C9" w:rsidRDefault="003478C9" w:rsidP="001A6904">
            <w:pPr>
              <w:spacing w:line="276" w:lineRule="auto"/>
              <w:rPr>
                <w:rFonts w:ascii="Arial" w:hAnsi="Arial" w:cs="Arial"/>
                <w:b/>
                <w:sz w:val="22"/>
                <w:szCs w:val="22"/>
              </w:rPr>
            </w:pPr>
            <w:r w:rsidRPr="003478C9">
              <w:rPr>
                <w:rFonts w:ascii="Arial" w:hAnsi="Arial" w:cs="Arial"/>
                <w:b/>
                <w:sz w:val="22"/>
                <w:szCs w:val="22"/>
              </w:rPr>
              <w:t>Policy statement</w:t>
            </w:r>
          </w:p>
          <w:p w14:paraId="30A522F8" w14:textId="77777777" w:rsidR="003478C9" w:rsidRPr="003478C9" w:rsidRDefault="003478C9" w:rsidP="001A6904">
            <w:pPr>
              <w:spacing w:line="276" w:lineRule="auto"/>
              <w:rPr>
                <w:rFonts w:ascii="Arial" w:hAnsi="Arial" w:cs="Arial"/>
                <w:sz w:val="22"/>
                <w:szCs w:val="22"/>
              </w:rPr>
            </w:pPr>
            <w:r w:rsidRPr="003478C9">
              <w:rPr>
                <w:rFonts w:ascii="Arial" w:hAnsi="Arial" w:cs="Arial"/>
                <w:sz w:val="22"/>
                <w:szCs w:val="22"/>
              </w:rPr>
              <w:t>This setting believes that the health and safety of children is of paramount importance.  We endeavour to make our setting a safe and healthy place for children, parents, staff and volunteers.</w:t>
            </w:r>
          </w:p>
          <w:p w14:paraId="4A3B3F10" w14:textId="77777777" w:rsidR="003478C9" w:rsidRPr="003478C9" w:rsidRDefault="003478C9" w:rsidP="001A6904">
            <w:pPr>
              <w:spacing w:line="276" w:lineRule="auto"/>
              <w:rPr>
                <w:rFonts w:ascii="Arial" w:hAnsi="Arial" w:cs="Arial"/>
                <w:sz w:val="22"/>
                <w:szCs w:val="22"/>
              </w:rPr>
            </w:pPr>
          </w:p>
          <w:p w14:paraId="5DEF20C7" w14:textId="77777777" w:rsidR="003478C9" w:rsidRPr="007C3DFA" w:rsidRDefault="003478C9" w:rsidP="001A6904">
            <w:pPr>
              <w:spacing w:line="276" w:lineRule="auto"/>
              <w:rPr>
                <w:rFonts w:ascii="Arial" w:hAnsi="Arial" w:cs="Arial"/>
                <w:b/>
                <w:color w:val="000000" w:themeColor="text1"/>
                <w:sz w:val="22"/>
                <w:szCs w:val="22"/>
              </w:rPr>
            </w:pPr>
            <w:r w:rsidRPr="007C3DFA">
              <w:rPr>
                <w:rFonts w:ascii="Arial" w:hAnsi="Arial" w:cs="Arial"/>
                <w:b/>
                <w:color w:val="000000" w:themeColor="text1"/>
                <w:sz w:val="22"/>
                <w:szCs w:val="22"/>
              </w:rPr>
              <w:t>Procedures</w:t>
            </w:r>
          </w:p>
          <w:p w14:paraId="39C95593" w14:textId="77777777" w:rsidR="003478C9" w:rsidRPr="007C3DFA" w:rsidRDefault="003478C9" w:rsidP="001A6904">
            <w:pPr>
              <w:spacing w:line="276" w:lineRule="auto"/>
              <w:rPr>
                <w:rFonts w:ascii="Arial" w:hAnsi="Arial" w:cs="Arial"/>
                <w:i/>
                <w:color w:val="000000" w:themeColor="text1"/>
                <w:sz w:val="22"/>
                <w:szCs w:val="22"/>
              </w:rPr>
            </w:pPr>
            <w:r w:rsidRPr="007C3DFA">
              <w:rPr>
                <w:rFonts w:ascii="Arial" w:hAnsi="Arial" w:cs="Arial"/>
                <w:i/>
                <w:color w:val="000000" w:themeColor="text1"/>
                <w:sz w:val="22"/>
                <w:szCs w:val="22"/>
              </w:rPr>
              <w:t xml:space="preserve">Arrivals </w:t>
            </w:r>
          </w:p>
          <w:p w14:paraId="7BE4B5BA" w14:textId="41509A25"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All members of staff (including students</w:t>
            </w:r>
            <w:r w:rsidR="00B71582" w:rsidRPr="007C3DFA">
              <w:rPr>
                <w:rFonts w:ascii="Arial" w:hAnsi="Arial" w:cs="Arial"/>
                <w:color w:val="000000" w:themeColor="text1"/>
                <w:sz w:val="22"/>
                <w:szCs w:val="22"/>
              </w:rPr>
              <w:t>/ volunteers</w:t>
            </w:r>
            <w:r w:rsidRPr="007C3DFA">
              <w:rPr>
                <w:rFonts w:ascii="Arial" w:hAnsi="Arial" w:cs="Arial"/>
                <w:color w:val="000000" w:themeColor="text1"/>
                <w:sz w:val="22"/>
                <w:szCs w:val="22"/>
              </w:rPr>
              <w:t>) are signed in on the Pre</w:t>
            </w:r>
            <w:r w:rsidR="00D8461B" w:rsidRPr="007C3DFA">
              <w:rPr>
                <w:rFonts w:ascii="Arial" w:hAnsi="Arial" w:cs="Arial"/>
                <w:color w:val="000000" w:themeColor="text1"/>
                <w:sz w:val="22"/>
                <w:szCs w:val="22"/>
              </w:rPr>
              <w:t xml:space="preserve"> S</w:t>
            </w:r>
            <w:r w:rsidRPr="007C3DFA">
              <w:rPr>
                <w:rFonts w:ascii="Arial" w:hAnsi="Arial" w:cs="Arial"/>
                <w:color w:val="000000" w:themeColor="text1"/>
                <w:sz w:val="22"/>
                <w:szCs w:val="22"/>
              </w:rPr>
              <w:t xml:space="preserve">chool register. </w:t>
            </w:r>
          </w:p>
          <w:p w14:paraId="101C8BCC" w14:textId="77777777" w:rsidR="003478C9" w:rsidRPr="007C3DFA" w:rsidRDefault="003478C9" w:rsidP="001A6904">
            <w:pPr>
              <w:pStyle w:val="ListParagraph"/>
              <w:numPr>
                <w:ilvl w:val="0"/>
                <w:numId w:val="72"/>
              </w:numPr>
              <w:spacing w:line="276" w:lineRule="auto"/>
              <w:rPr>
                <w:rFonts w:ascii="Arial" w:hAnsi="Arial" w:cs="Arial"/>
                <w:color w:val="000000" w:themeColor="text1"/>
                <w:sz w:val="22"/>
                <w:szCs w:val="22"/>
              </w:rPr>
            </w:pPr>
            <w:r w:rsidRPr="007C3DFA">
              <w:rPr>
                <w:rFonts w:ascii="Arial" w:hAnsi="Arial" w:cs="Arial"/>
                <w:color w:val="000000" w:themeColor="text1"/>
                <w:sz w:val="22"/>
                <w:szCs w:val="22"/>
              </w:rPr>
              <w:t xml:space="preserve">The external kitchen door (leading to foyer) is to be kept locked at all times, ensuring that we have control over who comes into the provision so that no unauthorised person has unsupervised access to the setting or the children. </w:t>
            </w:r>
          </w:p>
          <w:p w14:paraId="322BC1E4" w14:textId="7965BB43"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Two members of staff are present at the main door as children enter</w:t>
            </w:r>
            <w:r w:rsidR="00915F0A" w:rsidRPr="007C3DFA">
              <w:rPr>
                <w:rFonts w:ascii="Arial" w:hAnsi="Arial" w:cs="Arial"/>
                <w:color w:val="000000" w:themeColor="text1"/>
                <w:sz w:val="22"/>
                <w:szCs w:val="22"/>
              </w:rPr>
              <w:t>, 1 at the gate and 1 by the main door.</w:t>
            </w:r>
          </w:p>
          <w:p w14:paraId="53BA04D2" w14:textId="77777777"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The door is monitored at all times whilst children are arriving and the door chain is used if necessary e.g. whilst waiting for the next child to arrive.</w:t>
            </w:r>
          </w:p>
          <w:p w14:paraId="2257C096" w14:textId="1D1DDD10"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 xml:space="preserve">For any child being collected early/by someone other* than the parent, a message is put on the notice board and </w:t>
            </w:r>
            <w:r w:rsidR="00C045E6" w:rsidRPr="007C3DFA">
              <w:rPr>
                <w:rFonts w:ascii="Arial" w:hAnsi="Arial" w:cs="Arial"/>
                <w:color w:val="000000" w:themeColor="text1"/>
                <w:sz w:val="22"/>
                <w:szCs w:val="22"/>
              </w:rPr>
              <w:t>register,</w:t>
            </w:r>
            <w:r w:rsidRPr="007C3DFA">
              <w:rPr>
                <w:rFonts w:ascii="Arial" w:hAnsi="Arial" w:cs="Arial"/>
                <w:color w:val="000000" w:themeColor="text1"/>
                <w:sz w:val="22"/>
                <w:szCs w:val="22"/>
              </w:rPr>
              <w:t xml:space="preserve"> and their departure time is recorded in the register. (* These must be named on the child’s registration form)</w:t>
            </w:r>
          </w:p>
          <w:p w14:paraId="1B83FB3C" w14:textId="1174F81A"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 xml:space="preserve">When </w:t>
            </w:r>
            <w:r w:rsidR="00B71582" w:rsidRPr="007C3DFA">
              <w:rPr>
                <w:rFonts w:ascii="Arial" w:hAnsi="Arial" w:cs="Arial"/>
                <w:color w:val="000000" w:themeColor="text1"/>
                <w:sz w:val="22"/>
                <w:szCs w:val="22"/>
              </w:rPr>
              <w:t>all</w:t>
            </w:r>
            <w:r w:rsidRPr="007C3DFA">
              <w:rPr>
                <w:rFonts w:ascii="Arial" w:hAnsi="Arial" w:cs="Arial"/>
                <w:color w:val="000000" w:themeColor="text1"/>
                <w:sz w:val="22"/>
                <w:szCs w:val="22"/>
              </w:rPr>
              <w:t xml:space="preserve"> the children have arrived the door is to be bolted and chained.</w:t>
            </w:r>
          </w:p>
          <w:p w14:paraId="3149DDE0" w14:textId="77777777"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Time of latecomers is recorded in register.</w:t>
            </w:r>
          </w:p>
          <w:p w14:paraId="3BFD468E" w14:textId="77777777" w:rsidR="003478C9" w:rsidRPr="007C3DFA" w:rsidRDefault="003478C9" w:rsidP="001A6904">
            <w:pPr>
              <w:pStyle w:val="BodyText"/>
              <w:numPr>
                <w:ilvl w:val="0"/>
                <w:numId w:val="72"/>
              </w:numPr>
              <w:spacing w:after="0" w:line="276" w:lineRule="auto"/>
              <w:rPr>
                <w:rFonts w:ascii="Arial" w:hAnsi="Arial" w:cs="Arial"/>
                <w:i/>
                <w:color w:val="000000" w:themeColor="text1"/>
                <w:sz w:val="22"/>
                <w:szCs w:val="22"/>
              </w:rPr>
            </w:pPr>
            <w:r w:rsidRPr="007C3DFA">
              <w:rPr>
                <w:rFonts w:ascii="Arial" w:hAnsi="Arial" w:cs="Arial"/>
                <w:color w:val="000000" w:themeColor="text1"/>
                <w:sz w:val="22"/>
                <w:szCs w:val="22"/>
              </w:rPr>
              <w:t>Any existing injuries present on a child are recorded in the ‘incident/existing injuries book’.</w:t>
            </w:r>
          </w:p>
          <w:p w14:paraId="7E8885FB" w14:textId="77777777"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The identity is checked of all visitors before entry using the door chain.</w:t>
            </w:r>
          </w:p>
          <w:p w14:paraId="5688EA90" w14:textId="77777777" w:rsidR="003478C9" w:rsidRPr="007C3DFA" w:rsidRDefault="003478C9" w:rsidP="001A6904">
            <w:pPr>
              <w:pStyle w:val="BodyText"/>
              <w:numPr>
                <w:ilvl w:val="0"/>
                <w:numId w:val="72"/>
              </w:numPr>
              <w:spacing w:after="0" w:line="276" w:lineRule="auto"/>
              <w:rPr>
                <w:rFonts w:ascii="Arial" w:hAnsi="Arial" w:cs="Arial"/>
                <w:i/>
                <w:color w:val="000000" w:themeColor="text1"/>
                <w:sz w:val="22"/>
                <w:szCs w:val="22"/>
              </w:rPr>
            </w:pPr>
            <w:r w:rsidRPr="007C3DFA">
              <w:rPr>
                <w:rFonts w:ascii="Arial" w:hAnsi="Arial" w:cs="Arial"/>
                <w:color w:val="000000" w:themeColor="text1"/>
                <w:sz w:val="22"/>
                <w:szCs w:val="22"/>
              </w:rPr>
              <w:t>All visitors must sign the visitor’s book on entry.</w:t>
            </w:r>
          </w:p>
          <w:p w14:paraId="5D9B843B" w14:textId="77777777" w:rsidR="003478C9" w:rsidRPr="007C3DFA" w:rsidRDefault="003478C9" w:rsidP="001A6904">
            <w:pPr>
              <w:spacing w:line="276" w:lineRule="auto"/>
              <w:rPr>
                <w:rFonts w:ascii="Arial" w:hAnsi="Arial" w:cs="Arial"/>
                <w:b/>
                <w:color w:val="000000" w:themeColor="text1"/>
                <w:sz w:val="22"/>
                <w:szCs w:val="22"/>
              </w:rPr>
            </w:pPr>
          </w:p>
          <w:p w14:paraId="322CB72F" w14:textId="77777777" w:rsidR="003478C9" w:rsidRPr="007C3DFA" w:rsidRDefault="003478C9" w:rsidP="001A6904">
            <w:pPr>
              <w:spacing w:line="276" w:lineRule="auto"/>
              <w:rPr>
                <w:rFonts w:ascii="Arial" w:hAnsi="Arial" w:cs="Arial"/>
                <w:i/>
                <w:color w:val="000000" w:themeColor="text1"/>
                <w:sz w:val="22"/>
                <w:szCs w:val="22"/>
              </w:rPr>
            </w:pPr>
            <w:r w:rsidRPr="007C3DFA">
              <w:rPr>
                <w:rFonts w:ascii="Arial" w:hAnsi="Arial" w:cs="Arial"/>
                <w:i/>
                <w:color w:val="000000" w:themeColor="text1"/>
                <w:sz w:val="22"/>
                <w:szCs w:val="22"/>
              </w:rPr>
              <w:t xml:space="preserve">Departures </w:t>
            </w:r>
          </w:p>
          <w:p w14:paraId="787C4131" w14:textId="77777777"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Staff to clear entry way. (tables and chairs)</w:t>
            </w:r>
          </w:p>
          <w:p w14:paraId="51DDDAB4" w14:textId="3FE38272"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 xml:space="preserve">Check for entries in accident or incident/existing injuries books that require signatures. </w:t>
            </w:r>
          </w:p>
          <w:p w14:paraId="471C066E" w14:textId="77777777"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Check the register/notice board for new information.</w:t>
            </w:r>
          </w:p>
          <w:p w14:paraId="192F780A" w14:textId="77777777"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A member of staff is to stand at the gate, ensuring the gate is supervised in between departing families.</w:t>
            </w:r>
          </w:p>
          <w:p w14:paraId="4D1CD573" w14:textId="77777777"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Two members of staff are to be present at the door; ensuring children do not leave without an adult, and mark register accordingly.</w:t>
            </w:r>
          </w:p>
          <w:p w14:paraId="663570FF" w14:textId="77777777"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Collecting adults are to fully enter the setting and collect their child and belongings from the carpeted area, not from the doorway.</w:t>
            </w:r>
          </w:p>
          <w:p w14:paraId="2B3CC6C5" w14:textId="77777777"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A member of staff is to remain on the carpet area to encourage children to stay sat until collected by an appropriate/nominated adult (aged 16 or over), at which point responsibility for the child is exchanged.</w:t>
            </w:r>
          </w:p>
          <w:p w14:paraId="55A24F21" w14:textId="77777777"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All visitors are to be signed out.</w:t>
            </w:r>
          </w:p>
          <w:p w14:paraId="4EC27D7A" w14:textId="77777777"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If a parent telephones to say due to unforeseen circumstances that someone else will collect their child, the name of that person and relationship (if any) will be entered into the register/notice board indicating this is via telephone message.  We agree with the parents how to verify the identity of the person who is to collect their child, e.g. the use of a password.</w:t>
            </w:r>
          </w:p>
          <w:p w14:paraId="16549F05" w14:textId="77777777"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The times of all late leavers are to be recorded in the register.</w:t>
            </w:r>
          </w:p>
          <w:p w14:paraId="52F1040B" w14:textId="37F77C5A" w:rsidR="003478C9" w:rsidRPr="007C3DFA" w:rsidRDefault="003478C9" w:rsidP="001A6904">
            <w:pPr>
              <w:pStyle w:val="BodyText"/>
              <w:numPr>
                <w:ilvl w:val="0"/>
                <w:numId w:val="72"/>
              </w:numPr>
              <w:spacing w:before="120" w:line="276" w:lineRule="auto"/>
              <w:rPr>
                <w:rFonts w:ascii="Arial" w:hAnsi="Arial" w:cs="Arial"/>
                <w:i/>
                <w:color w:val="000000" w:themeColor="text1"/>
                <w:sz w:val="22"/>
                <w:szCs w:val="22"/>
              </w:rPr>
            </w:pPr>
            <w:r w:rsidRPr="007C3DFA">
              <w:rPr>
                <w:rFonts w:ascii="Arial" w:hAnsi="Arial" w:cs="Arial"/>
                <w:color w:val="000000" w:themeColor="text1"/>
                <w:sz w:val="22"/>
                <w:szCs w:val="22"/>
              </w:rPr>
              <w:t xml:space="preserve">If a child is not collected and no message received as to the </w:t>
            </w:r>
            <w:r w:rsidR="007C3DFA" w:rsidRPr="007C3DFA">
              <w:rPr>
                <w:rFonts w:ascii="Arial" w:hAnsi="Arial" w:cs="Arial"/>
                <w:color w:val="000000" w:themeColor="text1"/>
                <w:sz w:val="22"/>
                <w:szCs w:val="22"/>
              </w:rPr>
              <w:t>reason,</w:t>
            </w:r>
            <w:r w:rsidRPr="007C3DFA">
              <w:rPr>
                <w:rFonts w:ascii="Arial" w:hAnsi="Arial" w:cs="Arial"/>
                <w:color w:val="000000" w:themeColor="text1"/>
                <w:sz w:val="22"/>
                <w:szCs w:val="22"/>
              </w:rPr>
              <w:t xml:space="preserve"> then the ‘Uncollected child’ policy will come into force.</w:t>
            </w:r>
          </w:p>
          <w:p w14:paraId="4D62599E" w14:textId="77777777" w:rsidR="001A6904" w:rsidRDefault="001A6904" w:rsidP="001A6904">
            <w:pPr>
              <w:pStyle w:val="BodyText"/>
              <w:spacing w:before="120" w:line="276" w:lineRule="auto"/>
              <w:rPr>
                <w:rFonts w:ascii="Arial" w:hAnsi="Arial" w:cs="Arial"/>
                <w:i/>
                <w:sz w:val="22"/>
                <w:szCs w:val="22"/>
              </w:rPr>
            </w:pPr>
          </w:p>
          <w:p w14:paraId="1BDDBD90" w14:textId="5D7E3273" w:rsidR="007C3DFA" w:rsidRDefault="001A6904" w:rsidP="001A6904">
            <w:pPr>
              <w:pStyle w:val="BodyText"/>
              <w:spacing w:before="120" w:line="276" w:lineRule="auto"/>
              <w:rPr>
                <w:rFonts w:ascii="Arial" w:hAnsi="Arial" w:cs="Arial"/>
                <w:i/>
                <w:sz w:val="22"/>
                <w:szCs w:val="22"/>
              </w:rPr>
            </w:pPr>
            <w:r>
              <w:rPr>
                <w:rFonts w:ascii="Arial" w:hAnsi="Arial" w:cs="Arial"/>
                <w:i/>
                <w:sz w:val="22"/>
                <w:szCs w:val="22"/>
              </w:rPr>
              <w:t>Incapacitated Parent</w:t>
            </w:r>
          </w:p>
          <w:p w14:paraId="6DF7778D" w14:textId="77777777" w:rsidR="007C3DFA" w:rsidRPr="001A6904" w:rsidRDefault="007C3DFA" w:rsidP="001A6904">
            <w:pPr>
              <w:spacing w:before="120" w:after="120" w:line="276" w:lineRule="auto"/>
              <w:rPr>
                <w:rFonts w:ascii="Arial" w:hAnsi="Arial" w:cs="Arial"/>
                <w:b/>
                <w:sz w:val="22"/>
                <w:szCs w:val="20"/>
              </w:rPr>
            </w:pPr>
            <w:r w:rsidRPr="001A6904">
              <w:rPr>
                <w:rFonts w:ascii="Arial" w:hAnsi="Arial" w:cs="Arial"/>
                <w:sz w:val="22"/>
                <w:szCs w:val="20"/>
              </w:rPr>
              <w:t>Incapacitated refers to a condition which renders a parent unable to take responsibility for their child; this could be at the time of collecting their child from the setting or on arrival. Concerns may include:</w:t>
            </w:r>
          </w:p>
          <w:p w14:paraId="49B254B5" w14:textId="77777777" w:rsidR="007C3DFA" w:rsidRPr="00CB3950" w:rsidRDefault="007C3DFA" w:rsidP="001A6904">
            <w:pPr>
              <w:pStyle w:val="ColorfulList-Accent11"/>
              <w:numPr>
                <w:ilvl w:val="0"/>
                <w:numId w:val="77"/>
              </w:numPr>
              <w:spacing w:before="120" w:after="120" w:line="276" w:lineRule="auto"/>
              <w:contextualSpacing w:val="0"/>
              <w:rPr>
                <w:rFonts w:ascii="Arial" w:hAnsi="Arial" w:cs="Arial"/>
                <w:sz w:val="22"/>
                <w:szCs w:val="22"/>
              </w:rPr>
            </w:pPr>
            <w:r w:rsidRPr="00CB3950">
              <w:rPr>
                <w:rFonts w:ascii="Arial" w:hAnsi="Arial" w:cs="Arial"/>
                <w:sz w:val="22"/>
                <w:szCs w:val="22"/>
              </w:rPr>
              <w:t>appearing drunk</w:t>
            </w:r>
          </w:p>
          <w:p w14:paraId="59688097" w14:textId="77777777" w:rsidR="007C3DFA" w:rsidRPr="00CB3950" w:rsidRDefault="007C3DFA" w:rsidP="001A6904">
            <w:pPr>
              <w:pStyle w:val="ColorfulList-Accent11"/>
              <w:numPr>
                <w:ilvl w:val="0"/>
                <w:numId w:val="77"/>
              </w:numPr>
              <w:spacing w:before="120" w:after="120" w:line="276" w:lineRule="auto"/>
              <w:contextualSpacing w:val="0"/>
              <w:rPr>
                <w:rFonts w:ascii="Arial" w:hAnsi="Arial" w:cs="Arial"/>
                <w:sz w:val="22"/>
                <w:szCs w:val="22"/>
              </w:rPr>
            </w:pPr>
            <w:r w:rsidRPr="00CB3950">
              <w:rPr>
                <w:rFonts w:ascii="Arial" w:hAnsi="Arial" w:cs="Arial"/>
                <w:sz w:val="22"/>
                <w:szCs w:val="22"/>
              </w:rPr>
              <w:t xml:space="preserve">appearing under the influence of drugs </w:t>
            </w:r>
          </w:p>
          <w:p w14:paraId="1919FCB8" w14:textId="77777777" w:rsidR="007C3DFA" w:rsidRPr="00CB3950" w:rsidRDefault="007C3DFA" w:rsidP="001A6904">
            <w:pPr>
              <w:pStyle w:val="ColorfulList-Accent11"/>
              <w:numPr>
                <w:ilvl w:val="0"/>
                <w:numId w:val="77"/>
              </w:numPr>
              <w:spacing w:before="120" w:after="120" w:line="276" w:lineRule="auto"/>
              <w:contextualSpacing w:val="0"/>
              <w:rPr>
                <w:rFonts w:ascii="Arial" w:hAnsi="Arial" w:cs="Arial"/>
                <w:sz w:val="22"/>
                <w:szCs w:val="22"/>
              </w:rPr>
            </w:pPr>
            <w:r w:rsidRPr="00CB3950">
              <w:rPr>
                <w:rFonts w:ascii="Arial" w:hAnsi="Arial" w:cs="Arial"/>
                <w:sz w:val="22"/>
                <w:szCs w:val="22"/>
              </w:rPr>
              <w:t>demonstrating angry and threatening behaviour to the child, members of staff or others</w:t>
            </w:r>
          </w:p>
          <w:p w14:paraId="1500ECD9" w14:textId="77777777" w:rsidR="007C3DFA" w:rsidRPr="00CB3950" w:rsidRDefault="007C3DFA" w:rsidP="001A6904">
            <w:pPr>
              <w:pStyle w:val="ColorfulList-Accent11"/>
              <w:numPr>
                <w:ilvl w:val="0"/>
                <w:numId w:val="77"/>
              </w:numPr>
              <w:spacing w:before="120" w:after="120" w:line="276" w:lineRule="auto"/>
              <w:contextualSpacing w:val="0"/>
              <w:rPr>
                <w:rFonts w:ascii="Arial" w:hAnsi="Arial" w:cs="Arial"/>
                <w:sz w:val="22"/>
                <w:szCs w:val="22"/>
              </w:rPr>
            </w:pPr>
            <w:r w:rsidRPr="00CB3950">
              <w:rPr>
                <w:rFonts w:ascii="Arial" w:hAnsi="Arial" w:cs="Arial"/>
                <w:sz w:val="22"/>
                <w:szCs w:val="22"/>
              </w:rPr>
              <w:t>appearing erratic or manic</w:t>
            </w:r>
          </w:p>
          <w:p w14:paraId="5F8AF7AE" w14:textId="77777777" w:rsidR="007C3DFA" w:rsidRPr="00CB3950" w:rsidRDefault="007C3DFA" w:rsidP="001A6904">
            <w:pPr>
              <w:spacing w:before="120" w:after="120" w:line="276" w:lineRule="auto"/>
              <w:rPr>
                <w:rFonts w:cs="Arial"/>
                <w:b/>
                <w:szCs w:val="22"/>
              </w:rPr>
            </w:pPr>
            <w:r w:rsidRPr="00CB3950">
              <w:rPr>
                <w:rFonts w:cs="Arial"/>
                <w:b/>
                <w:szCs w:val="22"/>
              </w:rPr>
              <w:t>Informing</w:t>
            </w:r>
          </w:p>
          <w:p w14:paraId="714CA68C" w14:textId="77777777" w:rsidR="007C3DFA" w:rsidRPr="00CB3950" w:rsidRDefault="007C3DFA" w:rsidP="001A6904">
            <w:pPr>
              <w:pStyle w:val="ColorfulList-Accent11"/>
              <w:numPr>
                <w:ilvl w:val="0"/>
                <w:numId w:val="75"/>
              </w:numPr>
              <w:spacing w:before="120" w:after="120" w:line="276" w:lineRule="auto"/>
              <w:contextualSpacing w:val="0"/>
              <w:rPr>
                <w:rFonts w:ascii="Arial" w:hAnsi="Arial" w:cs="Arial"/>
                <w:sz w:val="22"/>
                <w:szCs w:val="22"/>
              </w:rPr>
            </w:pPr>
            <w:r w:rsidRPr="00CB3950">
              <w:rPr>
                <w:rFonts w:ascii="Arial" w:hAnsi="Arial" w:cs="Arial"/>
                <w:sz w:val="22"/>
                <w:szCs w:val="22"/>
              </w:rPr>
              <w:t>If a member of staff is concerned that a parent displays any of the above characteristics, they inform the designated person as soon as possible.</w:t>
            </w:r>
          </w:p>
          <w:p w14:paraId="249E4EFC" w14:textId="77777777" w:rsidR="007C3DFA" w:rsidRPr="00CB3950" w:rsidRDefault="007C3DFA" w:rsidP="001A6904">
            <w:pPr>
              <w:pStyle w:val="ColorfulList-Accent11"/>
              <w:numPr>
                <w:ilvl w:val="0"/>
                <w:numId w:val="75"/>
              </w:numPr>
              <w:spacing w:before="120" w:after="120" w:line="276" w:lineRule="auto"/>
              <w:contextualSpacing w:val="0"/>
              <w:rPr>
                <w:rFonts w:ascii="Arial" w:hAnsi="Arial" w:cs="Arial"/>
                <w:sz w:val="22"/>
                <w:szCs w:val="22"/>
              </w:rPr>
            </w:pPr>
            <w:r w:rsidRPr="00CB3950">
              <w:rPr>
                <w:rFonts w:ascii="Arial" w:hAnsi="Arial" w:cs="Arial"/>
                <w:sz w:val="22"/>
                <w:szCs w:val="22"/>
              </w:rPr>
              <w:t>The designated person assesses the risk and decides if further intervention is required.</w:t>
            </w:r>
          </w:p>
          <w:p w14:paraId="6848D26A" w14:textId="77777777" w:rsidR="007C3DFA" w:rsidRPr="00CB3950" w:rsidRDefault="007C3DFA" w:rsidP="001A6904">
            <w:pPr>
              <w:pStyle w:val="ColorfulList-Accent11"/>
              <w:numPr>
                <w:ilvl w:val="0"/>
                <w:numId w:val="75"/>
              </w:numPr>
              <w:spacing w:before="120" w:after="120" w:line="276" w:lineRule="auto"/>
              <w:contextualSpacing w:val="0"/>
              <w:rPr>
                <w:rFonts w:ascii="Arial" w:hAnsi="Arial" w:cs="Arial"/>
                <w:sz w:val="22"/>
                <w:szCs w:val="22"/>
              </w:rPr>
            </w:pPr>
            <w:r w:rsidRPr="00CB3950">
              <w:rPr>
                <w:rFonts w:ascii="Arial" w:hAnsi="Arial" w:cs="Arial"/>
                <w:sz w:val="22"/>
                <w:szCs w:val="22"/>
              </w:rPr>
              <w:t xml:space="preserve">If it is decided that no further action is required, a record of the incident is made on form </w:t>
            </w:r>
            <w:r w:rsidRPr="001B669E">
              <w:rPr>
                <w:rFonts w:ascii="Arial" w:hAnsi="Arial" w:cs="Arial"/>
                <w:sz w:val="22"/>
                <w:szCs w:val="22"/>
              </w:rPr>
              <w:t>Safeguarding incident reporting form</w:t>
            </w:r>
            <w:r>
              <w:rPr>
                <w:rFonts w:ascii="Arial" w:hAnsi="Arial" w:cs="Arial"/>
                <w:sz w:val="22"/>
                <w:szCs w:val="22"/>
              </w:rPr>
              <w:t>.</w:t>
            </w:r>
          </w:p>
          <w:p w14:paraId="4CBD278A" w14:textId="77777777" w:rsidR="007C3DFA" w:rsidRPr="00CB3950" w:rsidRDefault="007C3DFA" w:rsidP="001A6904">
            <w:pPr>
              <w:pStyle w:val="ColorfulList-Accent11"/>
              <w:numPr>
                <w:ilvl w:val="0"/>
                <w:numId w:val="75"/>
              </w:numPr>
              <w:spacing w:before="120" w:after="120" w:line="276" w:lineRule="auto"/>
              <w:contextualSpacing w:val="0"/>
              <w:rPr>
                <w:rFonts w:ascii="Arial" w:hAnsi="Arial" w:cs="Arial"/>
                <w:sz w:val="22"/>
                <w:szCs w:val="22"/>
              </w:rPr>
            </w:pPr>
            <w:r w:rsidRPr="00CB3950">
              <w:rPr>
                <w:rFonts w:ascii="Arial" w:hAnsi="Arial" w:cs="Arial"/>
                <w:sz w:val="22"/>
                <w:szCs w:val="22"/>
              </w:rPr>
              <w:t>If intervention is required, the designated person speaks to the parent in an appropriate, confidential manner.</w:t>
            </w:r>
          </w:p>
          <w:p w14:paraId="0FA2BCB7" w14:textId="77777777" w:rsidR="007C3DFA" w:rsidRPr="00CB3950" w:rsidRDefault="007C3DFA" w:rsidP="001A6904">
            <w:pPr>
              <w:pStyle w:val="ColorfulList-Accent11"/>
              <w:numPr>
                <w:ilvl w:val="0"/>
                <w:numId w:val="75"/>
              </w:numPr>
              <w:spacing w:before="120" w:after="120" w:line="276" w:lineRule="auto"/>
              <w:contextualSpacing w:val="0"/>
              <w:rPr>
                <w:rFonts w:ascii="Arial" w:hAnsi="Arial" w:cs="Arial"/>
                <w:sz w:val="22"/>
                <w:szCs w:val="22"/>
              </w:rPr>
            </w:pPr>
            <w:r w:rsidRPr="00CB3950">
              <w:rPr>
                <w:rFonts w:ascii="Arial" w:hAnsi="Arial" w:cs="Arial"/>
                <w:sz w:val="22"/>
                <w:szCs w:val="22"/>
              </w:rPr>
              <w:t xml:space="preserve">The designated person will, in agreement with the parent, use emergency contacts listed for the child to ask an alternative adult to collect the child. </w:t>
            </w:r>
          </w:p>
          <w:p w14:paraId="712E7B50" w14:textId="77777777" w:rsidR="007C3DFA" w:rsidRPr="00CB3950" w:rsidRDefault="007C3DFA" w:rsidP="001A6904">
            <w:pPr>
              <w:pStyle w:val="ColorfulList-Accent11"/>
              <w:numPr>
                <w:ilvl w:val="0"/>
                <w:numId w:val="75"/>
              </w:numPr>
              <w:spacing w:before="120" w:after="120" w:line="276" w:lineRule="auto"/>
              <w:contextualSpacing w:val="0"/>
              <w:rPr>
                <w:rFonts w:ascii="Arial" w:hAnsi="Arial" w:cs="Arial"/>
                <w:sz w:val="22"/>
                <w:szCs w:val="22"/>
              </w:rPr>
            </w:pPr>
            <w:r w:rsidRPr="00CB3950">
              <w:rPr>
                <w:rFonts w:ascii="Arial" w:hAnsi="Arial" w:cs="Arial"/>
                <w:sz w:val="22"/>
                <w:szCs w:val="22"/>
              </w:rPr>
              <w:lastRenderedPageBreak/>
              <w:t>The emergency contact is informed of the situation by the designated person and of the setting’s requirement to inform social care of their contact details.</w:t>
            </w:r>
          </w:p>
          <w:p w14:paraId="1F3DAD2B" w14:textId="1B9B2D6E" w:rsidR="007C3DFA" w:rsidRPr="00CB3950" w:rsidRDefault="007C3DFA" w:rsidP="001A6904">
            <w:pPr>
              <w:pStyle w:val="ColorfulList-Accent11"/>
              <w:numPr>
                <w:ilvl w:val="0"/>
                <w:numId w:val="75"/>
              </w:numPr>
              <w:spacing w:before="120" w:after="120" w:line="276" w:lineRule="auto"/>
              <w:contextualSpacing w:val="0"/>
              <w:rPr>
                <w:rFonts w:ascii="Arial" w:hAnsi="Arial" w:cs="Arial"/>
                <w:sz w:val="22"/>
                <w:szCs w:val="22"/>
              </w:rPr>
            </w:pPr>
            <w:r w:rsidRPr="00CB3950">
              <w:rPr>
                <w:rFonts w:ascii="Arial" w:hAnsi="Arial" w:cs="Arial"/>
                <w:sz w:val="22"/>
                <w:szCs w:val="22"/>
              </w:rPr>
              <w:t xml:space="preserve">The designated </w:t>
            </w:r>
            <w:r w:rsidR="00923A39">
              <w:rPr>
                <w:rFonts w:ascii="Arial" w:hAnsi="Arial" w:cs="Arial"/>
                <w:sz w:val="22"/>
                <w:szCs w:val="22"/>
              </w:rPr>
              <w:t>safeguarding lead</w:t>
            </w:r>
            <w:r w:rsidRPr="00CB3950">
              <w:rPr>
                <w:rFonts w:ascii="Arial" w:hAnsi="Arial" w:cs="Arial"/>
                <w:sz w:val="22"/>
                <w:szCs w:val="22"/>
              </w:rPr>
              <w:t xml:space="preserve"> is informed of the situation as soon as possible and provides advice and assistance as appropriate.</w:t>
            </w:r>
          </w:p>
          <w:p w14:paraId="1C28FCE7" w14:textId="77777777" w:rsidR="007C3DFA" w:rsidRPr="00CB3950" w:rsidRDefault="007C3DFA" w:rsidP="001A6904">
            <w:pPr>
              <w:pStyle w:val="ColorfulList-Accent11"/>
              <w:numPr>
                <w:ilvl w:val="0"/>
                <w:numId w:val="75"/>
              </w:numPr>
              <w:spacing w:before="120" w:after="120" w:line="276" w:lineRule="auto"/>
              <w:contextualSpacing w:val="0"/>
              <w:rPr>
                <w:rFonts w:ascii="Arial" w:hAnsi="Arial" w:cs="Arial"/>
                <w:sz w:val="22"/>
                <w:szCs w:val="22"/>
              </w:rPr>
            </w:pPr>
            <w:r w:rsidRPr="00CB3950">
              <w:rPr>
                <w:rFonts w:ascii="Arial" w:hAnsi="Arial" w:cs="Arial"/>
                <w:sz w:val="22"/>
                <w:szCs w:val="22"/>
              </w:rPr>
              <w:t>If there is no one suitable to collect the child social care are informed.</w:t>
            </w:r>
          </w:p>
          <w:p w14:paraId="6B7AD8D2" w14:textId="77777777" w:rsidR="007C3DFA" w:rsidRPr="00CB3950" w:rsidRDefault="007C3DFA" w:rsidP="001A6904">
            <w:pPr>
              <w:pStyle w:val="ColorfulList-Accent11"/>
              <w:numPr>
                <w:ilvl w:val="0"/>
                <w:numId w:val="75"/>
              </w:numPr>
              <w:spacing w:before="120" w:after="120" w:line="276" w:lineRule="auto"/>
              <w:contextualSpacing w:val="0"/>
              <w:rPr>
                <w:rFonts w:ascii="Arial" w:hAnsi="Arial" w:cs="Arial"/>
                <w:sz w:val="22"/>
                <w:szCs w:val="22"/>
              </w:rPr>
            </w:pPr>
            <w:r w:rsidRPr="00CB3950">
              <w:rPr>
                <w:rFonts w:ascii="Arial" w:hAnsi="Arial" w:cs="Arial"/>
                <w:sz w:val="22"/>
                <w:szCs w:val="22"/>
              </w:rPr>
              <w:t>If violence is threatened towards anybody, the police are called immediately.</w:t>
            </w:r>
          </w:p>
          <w:p w14:paraId="62DCE540" w14:textId="77777777" w:rsidR="007C3DFA" w:rsidRPr="00CB3950" w:rsidRDefault="007C3DFA" w:rsidP="001A6904">
            <w:pPr>
              <w:pStyle w:val="ColorfulList-Accent11"/>
              <w:numPr>
                <w:ilvl w:val="0"/>
                <w:numId w:val="75"/>
              </w:numPr>
              <w:spacing w:before="120" w:after="120" w:line="276" w:lineRule="auto"/>
              <w:contextualSpacing w:val="0"/>
              <w:rPr>
                <w:rFonts w:ascii="Arial" w:hAnsi="Arial" w:cs="Arial"/>
                <w:sz w:val="22"/>
                <w:szCs w:val="22"/>
              </w:rPr>
            </w:pPr>
            <w:r w:rsidRPr="00CB3950">
              <w:rPr>
                <w:rFonts w:ascii="Arial" w:hAnsi="Arial" w:cs="Arial"/>
                <w:sz w:val="22"/>
                <w:szCs w:val="22"/>
              </w:rPr>
              <w:t>If the parent takes the child from the setting while incapacitated the police are called immediately and a referral is made to social care.</w:t>
            </w:r>
          </w:p>
          <w:p w14:paraId="4F53B6EB" w14:textId="77777777" w:rsidR="007C3DFA" w:rsidRPr="00CB3950" w:rsidRDefault="007C3DFA" w:rsidP="001A6904">
            <w:pPr>
              <w:spacing w:before="120" w:after="120" w:line="276" w:lineRule="auto"/>
              <w:rPr>
                <w:rFonts w:cs="Arial"/>
                <w:b/>
                <w:szCs w:val="22"/>
              </w:rPr>
            </w:pPr>
            <w:r w:rsidRPr="00CB3950">
              <w:rPr>
                <w:rFonts w:cs="Arial"/>
                <w:b/>
                <w:szCs w:val="22"/>
              </w:rPr>
              <w:t>Recording</w:t>
            </w:r>
          </w:p>
          <w:p w14:paraId="7FC9C989" w14:textId="66FFFE55" w:rsidR="007C3DFA" w:rsidRPr="00C4306F" w:rsidRDefault="007C3DFA" w:rsidP="00C4306F">
            <w:pPr>
              <w:pStyle w:val="ColorfulList-Accent11"/>
              <w:numPr>
                <w:ilvl w:val="0"/>
                <w:numId w:val="76"/>
              </w:numPr>
              <w:spacing w:before="120" w:after="120" w:line="276" w:lineRule="auto"/>
              <w:contextualSpacing w:val="0"/>
              <w:rPr>
                <w:rFonts w:ascii="Arial" w:hAnsi="Arial" w:cs="Arial"/>
                <w:sz w:val="22"/>
                <w:szCs w:val="22"/>
              </w:rPr>
            </w:pPr>
            <w:r w:rsidRPr="00CB3950">
              <w:rPr>
                <w:rFonts w:ascii="Arial" w:hAnsi="Arial" w:cs="Arial"/>
                <w:sz w:val="22"/>
                <w:szCs w:val="22"/>
              </w:rPr>
              <w:t xml:space="preserve">The designated person completes </w:t>
            </w:r>
            <w:r w:rsidRPr="001B669E">
              <w:rPr>
                <w:rFonts w:ascii="Arial" w:hAnsi="Arial" w:cs="Arial"/>
                <w:sz w:val="22"/>
                <w:szCs w:val="22"/>
              </w:rPr>
              <w:t>Safeguarding incident reporting form</w:t>
            </w:r>
            <w:r w:rsidRPr="00CB3950">
              <w:rPr>
                <w:rFonts w:ascii="Arial" w:hAnsi="Arial" w:cs="Arial"/>
                <w:sz w:val="22"/>
                <w:szCs w:val="22"/>
              </w:rPr>
              <w:t xml:space="preserve">. </w:t>
            </w:r>
          </w:p>
          <w:p w14:paraId="7B45766A" w14:textId="77777777" w:rsidR="007C3DFA" w:rsidRDefault="007C3DFA" w:rsidP="001A6904">
            <w:pPr>
              <w:pStyle w:val="ColorfulList-Accent11"/>
              <w:numPr>
                <w:ilvl w:val="0"/>
                <w:numId w:val="76"/>
              </w:numPr>
              <w:spacing w:before="120" w:after="120" w:line="276" w:lineRule="auto"/>
              <w:contextualSpacing w:val="0"/>
              <w:rPr>
                <w:rFonts w:ascii="Arial" w:hAnsi="Arial" w:cs="Arial"/>
                <w:sz w:val="22"/>
                <w:szCs w:val="22"/>
              </w:rPr>
            </w:pPr>
            <w:r w:rsidRPr="00CB3950">
              <w:rPr>
                <w:rFonts w:ascii="Arial" w:hAnsi="Arial" w:cs="Arial"/>
                <w:sz w:val="22"/>
                <w:szCs w:val="22"/>
              </w:rPr>
              <w:t>Further updates/notes/conversations/ telephone calls are recorded</w:t>
            </w:r>
            <w:r>
              <w:rPr>
                <w:rFonts w:ascii="Arial" w:hAnsi="Arial" w:cs="Arial"/>
                <w:sz w:val="22"/>
                <w:szCs w:val="22"/>
              </w:rPr>
              <w:t>.</w:t>
            </w:r>
          </w:p>
          <w:p w14:paraId="2A8290BD" w14:textId="77777777" w:rsidR="007C3DFA" w:rsidRPr="003478C9" w:rsidRDefault="007C3DFA" w:rsidP="001A6904">
            <w:pPr>
              <w:pStyle w:val="BodyText"/>
              <w:spacing w:before="120" w:line="276" w:lineRule="auto"/>
              <w:rPr>
                <w:rFonts w:ascii="Arial" w:hAnsi="Arial" w:cs="Arial"/>
                <w:i/>
                <w:sz w:val="22"/>
                <w:szCs w:val="22"/>
              </w:rPr>
            </w:pPr>
          </w:p>
          <w:p w14:paraId="106DB218" w14:textId="77777777" w:rsidR="003478C9" w:rsidRPr="003478C9" w:rsidRDefault="003478C9" w:rsidP="001A6904">
            <w:pPr>
              <w:pStyle w:val="BodyText"/>
              <w:spacing w:after="0" w:line="276" w:lineRule="auto"/>
              <w:rPr>
                <w:rFonts w:ascii="Arial" w:hAnsi="Arial" w:cs="Arial"/>
                <w:b/>
                <w:sz w:val="22"/>
                <w:szCs w:val="22"/>
              </w:rPr>
            </w:pPr>
          </w:p>
          <w:p w14:paraId="5B560122" w14:textId="77777777" w:rsidR="003478C9" w:rsidRPr="003478C9" w:rsidRDefault="003478C9" w:rsidP="001A6904">
            <w:pPr>
              <w:pStyle w:val="BodyText"/>
              <w:spacing w:after="0" w:line="276" w:lineRule="auto"/>
              <w:rPr>
                <w:rFonts w:ascii="Arial" w:hAnsi="Arial" w:cs="Arial"/>
                <w:b/>
                <w:sz w:val="22"/>
                <w:szCs w:val="22"/>
              </w:rPr>
            </w:pPr>
            <w:r w:rsidRPr="003478C9">
              <w:rPr>
                <w:rFonts w:ascii="Arial" w:hAnsi="Arial" w:cs="Arial"/>
                <w:b/>
                <w:sz w:val="22"/>
                <w:szCs w:val="22"/>
              </w:rPr>
              <w:t>Legal framework</w:t>
            </w:r>
          </w:p>
          <w:p w14:paraId="0D765AF5" w14:textId="77777777" w:rsidR="003478C9" w:rsidRPr="003478C9" w:rsidRDefault="003478C9" w:rsidP="001A6904">
            <w:pPr>
              <w:keepNext/>
              <w:spacing w:line="276" w:lineRule="auto"/>
              <w:outlineLvl w:val="2"/>
              <w:rPr>
                <w:rFonts w:ascii="Arial" w:hAnsi="Arial" w:cs="Arial"/>
                <w:bCs/>
                <w:i/>
                <w:sz w:val="22"/>
                <w:szCs w:val="22"/>
              </w:rPr>
            </w:pPr>
            <w:r w:rsidRPr="003478C9">
              <w:rPr>
                <w:rFonts w:ascii="Arial" w:hAnsi="Arial" w:cs="Arial"/>
                <w:bCs/>
                <w:i/>
                <w:sz w:val="22"/>
                <w:szCs w:val="22"/>
              </w:rPr>
              <w:t>Primary legislation</w:t>
            </w:r>
          </w:p>
          <w:p w14:paraId="108C282C" w14:textId="77777777" w:rsidR="003478C9" w:rsidRPr="003478C9" w:rsidRDefault="003478C9" w:rsidP="001A6904">
            <w:pPr>
              <w:numPr>
                <w:ilvl w:val="0"/>
                <w:numId w:val="74"/>
              </w:numPr>
              <w:spacing w:line="276" w:lineRule="auto"/>
              <w:contextualSpacing/>
              <w:rPr>
                <w:rFonts w:ascii="Arial" w:hAnsi="Arial" w:cs="Arial"/>
                <w:color w:val="000000"/>
                <w:sz w:val="22"/>
                <w:szCs w:val="22"/>
              </w:rPr>
            </w:pPr>
            <w:r w:rsidRPr="003478C9">
              <w:rPr>
                <w:rFonts w:ascii="Arial" w:hAnsi="Arial" w:cs="Arial"/>
                <w:color w:val="000000"/>
                <w:sz w:val="22"/>
                <w:szCs w:val="22"/>
              </w:rPr>
              <w:t>Protection of Children Act (1999)</w:t>
            </w:r>
          </w:p>
          <w:p w14:paraId="6BEDD82E" w14:textId="77777777" w:rsidR="003478C9" w:rsidRPr="003478C9" w:rsidRDefault="003478C9" w:rsidP="001A6904">
            <w:pPr>
              <w:numPr>
                <w:ilvl w:val="0"/>
                <w:numId w:val="74"/>
              </w:numPr>
              <w:spacing w:line="276" w:lineRule="auto"/>
              <w:contextualSpacing/>
              <w:rPr>
                <w:rFonts w:ascii="Arial" w:hAnsi="Arial" w:cs="Arial"/>
                <w:color w:val="000000"/>
                <w:sz w:val="22"/>
                <w:szCs w:val="22"/>
              </w:rPr>
            </w:pPr>
            <w:r w:rsidRPr="003478C9">
              <w:rPr>
                <w:rFonts w:ascii="Arial" w:hAnsi="Arial" w:cs="Arial"/>
                <w:color w:val="000000"/>
                <w:sz w:val="22"/>
                <w:szCs w:val="22"/>
              </w:rPr>
              <w:t>The Children Act (Every Child Matters) (2004)</w:t>
            </w:r>
          </w:p>
          <w:p w14:paraId="1E8B3F65" w14:textId="77777777" w:rsidR="003478C9" w:rsidRPr="003478C9" w:rsidRDefault="003478C9" w:rsidP="001A6904">
            <w:pPr>
              <w:numPr>
                <w:ilvl w:val="0"/>
                <w:numId w:val="74"/>
              </w:numPr>
              <w:spacing w:line="276" w:lineRule="auto"/>
              <w:contextualSpacing/>
              <w:rPr>
                <w:rFonts w:ascii="Arial" w:hAnsi="Arial" w:cs="Arial"/>
                <w:bCs/>
                <w:color w:val="000000"/>
                <w:sz w:val="22"/>
                <w:szCs w:val="22"/>
              </w:rPr>
            </w:pPr>
            <w:r w:rsidRPr="003478C9">
              <w:rPr>
                <w:rFonts w:ascii="Arial" w:hAnsi="Arial" w:cs="Arial"/>
                <w:bCs/>
                <w:color w:val="000000"/>
                <w:sz w:val="22"/>
                <w:szCs w:val="22"/>
              </w:rPr>
              <w:t>Safeguarding Vulnerable Groups Act (2006)</w:t>
            </w:r>
          </w:p>
          <w:p w14:paraId="5F0BC1B5" w14:textId="77777777" w:rsidR="003478C9" w:rsidRPr="003478C9" w:rsidRDefault="003478C9" w:rsidP="001A6904">
            <w:pPr>
              <w:spacing w:line="276" w:lineRule="auto"/>
              <w:ind w:left="360"/>
              <w:rPr>
                <w:rFonts w:ascii="Arial" w:hAnsi="Arial" w:cs="Arial"/>
                <w:sz w:val="22"/>
                <w:szCs w:val="22"/>
              </w:rPr>
            </w:pPr>
          </w:p>
          <w:p w14:paraId="6113298C" w14:textId="77777777" w:rsidR="003478C9" w:rsidRPr="003478C9" w:rsidRDefault="003478C9" w:rsidP="001A6904">
            <w:pPr>
              <w:spacing w:line="276" w:lineRule="auto"/>
              <w:rPr>
                <w:rFonts w:ascii="Arial" w:hAnsi="Arial" w:cs="Arial"/>
                <w:sz w:val="22"/>
                <w:szCs w:val="22"/>
              </w:rPr>
            </w:pPr>
            <w:r w:rsidRPr="003478C9">
              <w:rPr>
                <w:rFonts w:ascii="Arial" w:hAnsi="Arial" w:cs="Arial"/>
                <w:b/>
                <w:sz w:val="22"/>
                <w:szCs w:val="22"/>
              </w:rPr>
              <w:t>Further guidance</w:t>
            </w:r>
          </w:p>
          <w:p w14:paraId="372DD62C" w14:textId="77777777" w:rsidR="003478C9" w:rsidRPr="003478C9" w:rsidRDefault="003478C9" w:rsidP="001A6904">
            <w:pPr>
              <w:numPr>
                <w:ilvl w:val="0"/>
                <w:numId w:val="73"/>
              </w:numPr>
              <w:spacing w:line="276" w:lineRule="auto"/>
              <w:contextualSpacing/>
              <w:rPr>
                <w:rFonts w:ascii="Arial" w:hAnsi="Arial" w:cs="Arial"/>
                <w:sz w:val="22"/>
                <w:szCs w:val="22"/>
              </w:rPr>
            </w:pPr>
            <w:r w:rsidRPr="003478C9">
              <w:rPr>
                <w:rFonts w:ascii="Arial" w:hAnsi="Arial" w:cs="Arial"/>
                <w:color w:val="000000"/>
                <w:sz w:val="22"/>
                <w:szCs w:val="22"/>
              </w:rPr>
              <w:t>Working Together to Safeguard Children (under revision 2012)</w:t>
            </w:r>
          </w:p>
          <w:p w14:paraId="747E288D" w14:textId="77777777" w:rsidR="003478C9" w:rsidRPr="003478C9" w:rsidRDefault="003478C9" w:rsidP="001A6904">
            <w:pPr>
              <w:numPr>
                <w:ilvl w:val="0"/>
                <w:numId w:val="73"/>
              </w:numPr>
              <w:autoSpaceDE w:val="0"/>
              <w:autoSpaceDN w:val="0"/>
              <w:adjustRightInd w:val="0"/>
              <w:spacing w:line="276" w:lineRule="auto"/>
              <w:contextualSpacing/>
              <w:rPr>
                <w:rFonts w:ascii="Arial" w:hAnsi="Arial" w:cs="Arial"/>
                <w:color w:val="000000"/>
                <w:sz w:val="22"/>
                <w:szCs w:val="22"/>
              </w:rPr>
            </w:pPr>
            <w:r w:rsidRPr="003478C9">
              <w:rPr>
                <w:rFonts w:ascii="Arial" w:hAnsi="Arial" w:cs="Arial"/>
                <w:sz w:val="22"/>
                <w:szCs w:val="22"/>
                <w:lang w:val="en-US"/>
              </w:rPr>
              <w:t>Statutory guidance on making arrangements to safeguard and promote the welfare of children under section 11 of the Children Act 2004 (HMG 2007)</w:t>
            </w:r>
          </w:p>
          <w:p w14:paraId="26E6AFDF" w14:textId="77777777" w:rsidR="003478C9" w:rsidRPr="003478C9" w:rsidRDefault="003478C9" w:rsidP="001A6904">
            <w:pPr>
              <w:autoSpaceDE w:val="0"/>
              <w:autoSpaceDN w:val="0"/>
              <w:adjustRightInd w:val="0"/>
              <w:spacing w:line="276" w:lineRule="auto"/>
              <w:contextualSpacing/>
              <w:rPr>
                <w:rFonts w:ascii="Arial" w:hAnsi="Arial" w:cs="Arial"/>
                <w:color w:val="000000"/>
                <w:sz w:val="22"/>
                <w:szCs w:val="22"/>
              </w:rPr>
            </w:pPr>
          </w:p>
          <w:p w14:paraId="258A1EE8" w14:textId="6D1B3A9F" w:rsidR="00AA05B0" w:rsidRPr="003478C9" w:rsidRDefault="00AA05B0" w:rsidP="001A6904">
            <w:pPr>
              <w:spacing w:line="276" w:lineRule="auto"/>
              <w:rPr>
                <w:rFonts w:ascii="Arial" w:hAnsi="Arial" w:cs="Arial"/>
                <w:sz w:val="22"/>
                <w:szCs w:val="22"/>
              </w:rPr>
            </w:pPr>
            <w:r w:rsidRPr="003478C9">
              <w:rPr>
                <w:rFonts w:ascii="Arial" w:hAnsi="Arial" w:cs="Arial"/>
                <w:sz w:val="22"/>
                <w:szCs w:val="22"/>
              </w:rPr>
              <w:t xml:space="preserve">                          </w:t>
            </w:r>
          </w:p>
        </w:tc>
      </w:tr>
      <w:tr w:rsidR="00AA05B0" w14:paraId="51288A30" w14:textId="77777777" w:rsidTr="00AA05B0">
        <w:tc>
          <w:tcPr>
            <w:tcW w:w="5000" w:type="pct"/>
            <w:vAlign w:val="bottom"/>
            <w:hideMark/>
          </w:tcPr>
          <w:p w14:paraId="5E612DD7" w14:textId="3EEDCE2E" w:rsidR="00AA05B0" w:rsidRDefault="00AA05B0" w:rsidP="001A6904">
            <w:pPr>
              <w:spacing w:line="276" w:lineRule="auto"/>
              <w:rPr>
                <w:rFonts w:ascii="Arial" w:hAnsi="Arial" w:cs="Arial"/>
                <w:sz w:val="22"/>
                <w:szCs w:val="22"/>
              </w:rPr>
            </w:pPr>
          </w:p>
        </w:tc>
      </w:tr>
    </w:tbl>
    <w:p w14:paraId="44FAB36A" w14:textId="77777777" w:rsidR="00AA05B0" w:rsidRPr="00CC7272" w:rsidRDefault="00AA05B0" w:rsidP="001A6904">
      <w:pPr>
        <w:spacing w:before="120" w:after="120" w:line="276" w:lineRule="auto"/>
        <w:rPr>
          <w:rFonts w:ascii="Arial" w:hAnsi="Arial" w:cs="Arial"/>
          <w:sz w:val="22"/>
          <w:szCs w:val="22"/>
        </w:rPr>
      </w:pPr>
    </w:p>
    <w:sectPr w:rsidR="00AA05B0" w:rsidRPr="00CC7272" w:rsidSect="00B10DB1">
      <w:footerReference w:type="default" r:id="rId11"/>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5C86" w14:textId="77777777" w:rsidR="007C108E" w:rsidRDefault="007C108E">
      <w:r>
        <w:separator/>
      </w:r>
    </w:p>
  </w:endnote>
  <w:endnote w:type="continuationSeparator" w:id="0">
    <w:p w14:paraId="466B487E" w14:textId="77777777" w:rsidR="007C108E" w:rsidRDefault="007C108E">
      <w:r>
        <w:continuationSeparator/>
      </w:r>
    </w:p>
  </w:endnote>
  <w:endnote w:type="continuationNotice" w:id="1">
    <w:p w14:paraId="5FF964EA" w14:textId="77777777" w:rsidR="007C108E" w:rsidRDefault="007C1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BCA7" w14:textId="7F208AFE" w:rsidR="00DF71FA" w:rsidRPr="00C045E6" w:rsidRDefault="00CE6907" w:rsidP="00CE6907">
    <w:pPr>
      <w:pStyle w:val="Footer"/>
      <w:jc w:val="right"/>
      <w:rPr>
        <w:rFonts w:ascii="Arial" w:hAnsi="Arial" w:cs="Arial"/>
        <w:i/>
        <w:iCs/>
        <w:color w:val="7F7F7F" w:themeColor="text1" w:themeTint="80"/>
        <w:sz w:val="18"/>
        <w:szCs w:val="18"/>
      </w:rPr>
    </w:pPr>
    <w:r w:rsidRPr="00C045E6">
      <w:rPr>
        <w:rFonts w:ascii="Arial" w:hAnsi="Arial" w:cs="Arial"/>
        <w:i/>
        <w:iCs/>
        <w:color w:val="7F7F7F" w:themeColor="text1" w:themeTint="80"/>
        <w:sz w:val="18"/>
        <w:szCs w:val="18"/>
      </w:rPr>
      <w:t xml:space="preserve">St Margarets Pre School- </w:t>
    </w:r>
    <w:r w:rsidR="00C045E6">
      <w:rPr>
        <w:rFonts w:ascii="Arial" w:hAnsi="Arial" w:cs="Arial"/>
        <w:i/>
        <w:iCs/>
        <w:color w:val="7F7F7F" w:themeColor="text1" w:themeTint="80"/>
        <w:sz w:val="18"/>
        <w:szCs w:val="18"/>
      </w:rPr>
      <w:t xml:space="preserve">Arrivals and Departures </w:t>
    </w:r>
    <w:r w:rsidRPr="00C045E6">
      <w:rPr>
        <w:rFonts w:ascii="Arial" w:hAnsi="Arial" w:cs="Arial"/>
        <w:i/>
        <w:iCs/>
        <w:color w:val="7F7F7F" w:themeColor="text1" w:themeTint="80"/>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95DB" w14:textId="77777777" w:rsidR="007C108E" w:rsidRDefault="007C108E">
      <w:r>
        <w:separator/>
      </w:r>
    </w:p>
  </w:footnote>
  <w:footnote w:type="continuationSeparator" w:id="0">
    <w:p w14:paraId="4A45DFB5" w14:textId="77777777" w:rsidR="007C108E" w:rsidRDefault="007C108E">
      <w:r>
        <w:continuationSeparator/>
      </w:r>
    </w:p>
  </w:footnote>
  <w:footnote w:type="continuationNotice" w:id="1">
    <w:p w14:paraId="2E5AADB0" w14:textId="77777777" w:rsidR="007C108E" w:rsidRDefault="007C10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3" w15:restartNumberingAfterBreak="0">
    <w:nsid w:val="05B4760E"/>
    <w:multiLevelType w:val="hybridMultilevel"/>
    <w:tmpl w:val="746CE1B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91651CF"/>
    <w:multiLevelType w:val="hybridMultilevel"/>
    <w:tmpl w:val="6CE2BB7E"/>
    <w:lvl w:ilvl="0" w:tplc="FFFFFFFF">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7"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7"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0"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2"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754147D"/>
    <w:multiLevelType w:val="hybridMultilevel"/>
    <w:tmpl w:val="8E9462D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974077">
    <w:abstractNumId w:val="68"/>
  </w:num>
  <w:num w:numId="2" w16cid:durableId="514852930">
    <w:abstractNumId w:val="1"/>
  </w:num>
  <w:num w:numId="3" w16cid:durableId="843740817">
    <w:abstractNumId w:val="32"/>
  </w:num>
  <w:num w:numId="4" w16cid:durableId="660473861">
    <w:abstractNumId w:val="7"/>
  </w:num>
  <w:num w:numId="5" w16cid:durableId="302008757">
    <w:abstractNumId w:val="2"/>
  </w:num>
  <w:num w:numId="6" w16cid:durableId="1026830161">
    <w:abstractNumId w:val="27"/>
  </w:num>
  <w:num w:numId="7" w16cid:durableId="1204368230">
    <w:abstractNumId w:val="35"/>
  </w:num>
  <w:num w:numId="8" w16cid:durableId="2133093407">
    <w:abstractNumId w:val="25"/>
  </w:num>
  <w:num w:numId="9" w16cid:durableId="422922963">
    <w:abstractNumId w:val="66"/>
  </w:num>
  <w:num w:numId="10" w16cid:durableId="823164757">
    <w:abstractNumId w:val="53"/>
  </w:num>
  <w:num w:numId="11" w16cid:durableId="762729297">
    <w:abstractNumId w:val="50"/>
  </w:num>
  <w:num w:numId="12" w16cid:durableId="26298853">
    <w:abstractNumId w:val="5"/>
  </w:num>
  <w:num w:numId="13" w16cid:durableId="44913629">
    <w:abstractNumId w:val="63"/>
  </w:num>
  <w:num w:numId="14" w16cid:durableId="500781762">
    <w:abstractNumId w:val="71"/>
  </w:num>
  <w:num w:numId="15" w16cid:durableId="2078087250">
    <w:abstractNumId w:val="57"/>
  </w:num>
  <w:num w:numId="16" w16cid:durableId="1666857924">
    <w:abstractNumId w:val="73"/>
  </w:num>
  <w:num w:numId="17" w16cid:durableId="2110077843">
    <w:abstractNumId w:val="65"/>
  </w:num>
  <w:num w:numId="18" w16cid:durableId="396630662">
    <w:abstractNumId w:val="9"/>
  </w:num>
  <w:num w:numId="19" w16cid:durableId="1731271742">
    <w:abstractNumId w:val="37"/>
  </w:num>
  <w:num w:numId="20" w16cid:durableId="1534809766">
    <w:abstractNumId w:val="17"/>
  </w:num>
  <w:num w:numId="21" w16cid:durableId="1677614403">
    <w:abstractNumId w:val="28"/>
  </w:num>
  <w:num w:numId="22" w16cid:durableId="517739431">
    <w:abstractNumId w:val="45"/>
  </w:num>
  <w:num w:numId="23" w16cid:durableId="1066732230">
    <w:abstractNumId w:val="60"/>
  </w:num>
  <w:num w:numId="24" w16cid:durableId="829449665">
    <w:abstractNumId w:val="58"/>
  </w:num>
  <w:num w:numId="25" w16cid:durableId="16010691">
    <w:abstractNumId w:val="49"/>
  </w:num>
  <w:num w:numId="26" w16cid:durableId="1166746454">
    <w:abstractNumId w:val="23"/>
  </w:num>
  <w:num w:numId="27" w16cid:durableId="1975940970">
    <w:abstractNumId w:val="64"/>
  </w:num>
  <w:num w:numId="28" w16cid:durableId="684674397">
    <w:abstractNumId w:val="40"/>
  </w:num>
  <w:num w:numId="29" w16cid:durableId="695159724">
    <w:abstractNumId w:val="51"/>
  </w:num>
  <w:num w:numId="30" w16cid:durableId="754664032">
    <w:abstractNumId w:val="70"/>
  </w:num>
  <w:num w:numId="31" w16cid:durableId="1739091349">
    <w:abstractNumId w:val="4"/>
  </w:num>
  <w:num w:numId="32" w16cid:durableId="89666340">
    <w:abstractNumId w:val="12"/>
  </w:num>
  <w:num w:numId="33" w16cid:durableId="1902018374">
    <w:abstractNumId w:val="42"/>
  </w:num>
  <w:num w:numId="34" w16cid:durableId="1536038000">
    <w:abstractNumId w:val="24"/>
  </w:num>
  <w:num w:numId="35" w16cid:durableId="663701034">
    <w:abstractNumId w:val="19"/>
  </w:num>
  <w:num w:numId="36" w16cid:durableId="1783378517">
    <w:abstractNumId w:val="15"/>
  </w:num>
  <w:num w:numId="37" w16cid:durableId="237786611">
    <w:abstractNumId w:val="61"/>
  </w:num>
  <w:num w:numId="38" w16cid:durableId="1192886565">
    <w:abstractNumId w:val="41"/>
  </w:num>
  <w:num w:numId="39" w16cid:durableId="889070795">
    <w:abstractNumId w:val="62"/>
  </w:num>
  <w:num w:numId="40" w16cid:durableId="1407648547">
    <w:abstractNumId w:val="30"/>
  </w:num>
  <w:num w:numId="41" w16cid:durableId="1668821466">
    <w:abstractNumId w:val="34"/>
  </w:num>
  <w:num w:numId="42" w16cid:durableId="2129352516">
    <w:abstractNumId w:val="26"/>
  </w:num>
  <w:num w:numId="43" w16cid:durableId="1380520247">
    <w:abstractNumId w:val="72"/>
  </w:num>
  <w:num w:numId="44" w16cid:durableId="1554849208">
    <w:abstractNumId w:val="18"/>
  </w:num>
  <w:num w:numId="45" w16cid:durableId="1833256250">
    <w:abstractNumId w:val="6"/>
  </w:num>
  <w:num w:numId="46" w16cid:durableId="23404615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465315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26299475">
    <w:abstractNumId w:val="21"/>
  </w:num>
  <w:num w:numId="49" w16cid:durableId="811024008">
    <w:abstractNumId w:val="22"/>
  </w:num>
  <w:num w:numId="50" w16cid:durableId="1971009618">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3852705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95812130">
    <w:abstractNumId w:val="75"/>
  </w:num>
  <w:num w:numId="53" w16cid:durableId="301278006">
    <w:abstractNumId w:val="52"/>
  </w:num>
  <w:num w:numId="54" w16cid:durableId="457726542">
    <w:abstractNumId w:val="54"/>
  </w:num>
  <w:num w:numId="55" w16cid:durableId="103428407">
    <w:abstractNumId w:val="69"/>
  </w:num>
  <w:num w:numId="56" w16cid:durableId="707683779">
    <w:abstractNumId w:val="46"/>
  </w:num>
  <w:num w:numId="57" w16cid:durableId="2093502599">
    <w:abstractNumId w:val="8"/>
  </w:num>
  <w:num w:numId="58" w16cid:durableId="178544757">
    <w:abstractNumId w:val="44"/>
  </w:num>
  <w:num w:numId="59" w16cid:durableId="941494065">
    <w:abstractNumId w:val="20"/>
  </w:num>
  <w:num w:numId="60" w16cid:durableId="1692873174">
    <w:abstractNumId w:val="31"/>
  </w:num>
  <w:num w:numId="61" w16cid:durableId="1989166229">
    <w:abstractNumId w:val="39"/>
  </w:num>
  <w:num w:numId="62" w16cid:durableId="1512601165">
    <w:abstractNumId w:val="14"/>
  </w:num>
  <w:num w:numId="63" w16cid:durableId="906383312">
    <w:abstractNumId w:val="47"/>
  </w:num>
  <w:num w:numId="64" w16cid:durableId="583761060">
    <w:abstractNumId w:val="10"/>
  </w:num>
  <w:num w:numId="65" w16cid:durableId="498009324">
    <w:abstractNumId w:val="56"/>
  </w:num>
  <w:num w:numId="66" w16cid:durableId="1087732311">
    <w:abstractNumId w:val="33"/>
  </w:num>
  <w:num w:numId="67" w16cid:durableId="1074471613">
    <w:abstractNumId w:val="11"/>
  </w:num>
  <w:num w:numId="68" w16cid:durableId="1690258038">
    <w:abstractNumId w:val="38"/>
  </w:num>
  <w:num w:numId="69" w16cid:durableId="1426801349">
    <w:abstractNumId w:val="67"/>
  </w:num>
  <w:num w:numId="70" w16cid:durableId="1101949960">
    <w:abstractNumId w:val="43"/>
  </w:num>
  <w:num w:numId="71" w16cid:durableId="402417274">
    <w:abstractNumId w:val="13"/>
  </w:num>
  <w:num w:numId="72" w16cid:durableId="534931991">
    <w:abstractNumId w:val="36"/>
  </w:num>
  <w:num w:numId="73" w16cid:durableId="1177813423">
    <w:abstractNumId w:val="74"/>
  </w:num>
  <w:num w:numId="74" w16cid:durableId="1262110412">
    <w:abstractNumId w:val="3"/>
  </w:num>
  <w:num w:numId="75" w16cid:durableId="1920207354">
    <w:abstractNumId w:val="48"/>
  </w:num>
  <w:num w:numId="76" w16cid:durableId="1460419050">
    <w:abstractNumId w:val="0"/>
  </w:num>
  <w:num w:numId="77" w16cid:durableId="120150489">
    <w:abstractNumId w:val="1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87D40"/>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A6904"/>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2D0D"/>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478C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855"/>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07FE"/>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36F9"/>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108E"/>
    <w:rsid w:val="007C3DFA"/>
    <w:rsid w:val="007C5282"/>
    <w:rsid w:val="007C7165"/>
    <w:rsid w:val="007D36BF"/>
    <w:rsid w:val="007D6E74"/>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15F0A"/>
    <w:rsid w:val="00921FA2"/>
    <w:rsid w:val="00923A39"/>
    <w:rsid w:val="0092689F"/>
    <w:rsid w:val="00927E78"/>
    <w:rsid w:val="00930A45"/>
    <w:rsid w:val="0093345E"/>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05B0"/>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0DB1"/>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1582"/>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45E6"/>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4306F"/>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6907"/>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61B"/>
    <w:rsid w:val="00D84773"/>
    <w:rsid w:val="00D90617"/>
    <w:rsid w:val="00D91EC9"/>
    <w:rsid w:val="00D923A0"/>
    <w:rsid w:val="00D92D4C"/>
    <w:rsid w:val="00D94709"/>
    <w:rsid w:val="00DA1B58"/>
    <w:rsid w:val="00DA67B5"/>
    <w:rsid w:val="00DA7928"/>
    <w:rsid w:val="00DB3750"/>
    <w:rsid w:val="00DB37D5"/>
    <w:rsid w:val="00DC1064"/>
    <w:rsid w:val="00DC1D43"/>
    <w:rsid w:val="00DC7824"/>
    <w:rsid w:val="00DD4A77"/>
    <w:rsid w:val="00DD5F90"/>
    <w:rsid w:val="00DE0840"/>
    <w:rsid w:val="00DE0A54"/>
    <w:rsid w:val="00DE3577"/>
    <w:rsid w:val="00DE48C2"/>
    <w:rsid w:val="00DF45C5"/>
    <w:rsid w:val="00DF5A2D"/>
    <w:rsid w:val="00DF71FA"/>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customStyle="1" w:styleId="ColorfulList-Accent11">
    <w:name w:val="Colorful List - Accent 11"/>
    <w:basedOn w:val="Normal"/>
    <w:uiPriority w:val="99"/>
    <w:qFormat/>
    <w:rsid w:val="007C3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095829256">
      <w:bodyDiv w:val="1"/>
      <w:marLeft w:val="0"/>
      <w:marRight w:val="0"/>
      <w:marTop w:val="0"/>
      <w:marBottom w:val="0"/>
      <w:divBdr>
        <w:top w:val="none" w:sz="0" w:space="0" w:color="auto"/>
        <w:left w:val="none" w:sz="0" w:space="0" w:color="auto"/>
        <w:bottom w:val="none" w:sz="0" w:space="0" w:color="auto"/>
        <w:right w:val="none" w:sz="0" w:space="0" w:color="auto"/>
      </w:divBdr>
    </w:div>
    <w:div w:id="1469973589">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E101E-F7AF-4375-A165-2BC3EDC1F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St Margaret's Pre-school</cp:lastModifiedBy>
  <cp:revision>18</cp:revision>
  <cp:lastPrinted>2018-05-03T11:09:00Z</cp:lastPrinted>
  <dcterms:created xsi:type="dcterms:W3CDTF">2023-01-31T11:31:00Z</dcterms:created>
  <dcterms:modified xsi:type="dcterms:W3CDTF">2025-09-22T13:50:00Z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